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460" w:lineRule="exact"/>
        <w:ind w:firstLine="1320" w:firstLineChars="300"/>
        <w:rPr>
          <w:rFonts w:ascii="宋体" w:hAnsi="宋体" w:cs="宋体"/>
          <w:sz w:val="44"/>
          <w:szCs w:val="44"/>
        </w:rPr>
      </w:pPr>
      <w:r>
        <w:rPr>
          <w:rFonts w:hint="eastAsia" w:ascii="宋体" w:hAnsi="宋体" w:cs="宋体"/>
          <w:sz w:val="44"/>
          <w:szCs w:val="44"/>
        </w:rPr>
        <w:t>池州职业技术学院变压器及低压配电柜</w:t>
      </w:r>
    </w:p>
    <w:p>
      <w:pPr>
        <w:rPr>
          <w:rFonts w:ascii="宋体" w:hAnsi="宋体" w:cs="宋体"/>
          <w:sz w:val="44"/>
          <w:szCs w:val="44"/>
        </w:rPr>
      </w:pPr>
      <w:r>
        <w:rPr>
          <w:rFonts w:hint="eastAsia" w:ascii="宋体" w:hAnsi="宋体" w:cs="宋体"/>
          <w:sz w:val="44"/>
          <w:szCs w:val="44"/>
        </w:rPr>
        <w:t xml:space="preserve">         安全隐患整改工程招标公告</w:t>
      </w:r>
    </w:p>
    <w:p>
      <w:pPr>
        <w:autoSpaceDE w:val="0"/>
        <w:spacing w:line="460" w:lineRule="exact"/>
        <w:ind w:firstLine="540" w:firstLineChars="200"/>
        <w:rPr>
          <w:rFonts w:ascii="宋体" w:hAnsi="宋体" w:cs="宋体"/>
          <w:color w:val="666666"/>
          <w:sz w:val="27"/>
          <w:szCs w:val="27"/>
        </w:rPr>
      </w:pPr>
    </w:p>
    <w:p>
      <w:pPr>
        <w:autoSpaceDE w:val="0"/>
        <w:spacing w:line="460" w:lineRule="exact"/>
        <w:ind w:firstLine="841" w:firstLineChars="300"/>
        <w:rPr>
          <w:rFonts w:ascii="华文宋体" w:hAnsi="华文宋体" w:eastAsia="华文宋体" w:cs="华文宋体"/>
          <w:b/>
          <w:bCs/>
          <w:color w:val="666666"/>
          <w:sz w:val="28"/>
          <w:szCs w:val="28"/>
        </w:rPr>
      </w:pPr>
      <w:r>
        <w:rPr>
          <w:rFonts w:hint="eastAsia" w:ascii="华文宋体" w:hAnsi="华文宋体" w:eastAsia="华文宋体" w:cs="华文宋体"/>
          <w:b/>
          <w:bCs/>
          <w:color w:val="666666"/>
          <w:sz w:val="28"/>
          <w:szCs w:val="28"/>
        </w:rPr>
        <w:t>现对池州职业技术学院</w:t>
      </w:r>
      <w:r>
        <w:rPr>
          <w:rFonts w:hint="eastAsia" w:ascii="华文宋体" w:hAnsi="华文宋体" w:eastAsia="华文宋体" w:cs="华文宋体"/>
          <w:b/>
          <w:bCs/>
          <w:sz w:val="28"/>
          <w:szCs w:val="28"/>
        </w:rPr>
        <w:t>变压器及低压配电柜安全隐患</w:t>
      </w:r>
      <w:r>
        <w:rPr>
          <w:rFonts w:hint="eastAsia" w:ascii="华文宋体" w:hAnsi="华文宋体" w:eastAsia="华文宋体" w:cs="华文宋体"/>
          <w:b/>
          <w:bCs/>
          <w:color w:val="666666"/>
          <w:sz w:val="28"/>
          <w:szCs w:val="28"/>
        </w:rPr>
        <w:t>整改工程进行招标，符合资格条件的</w:t>
      </w:r>
      <w:r>
        <w:rPr>
          <w:rFonts w:hint="eastAsia" w:ascii="华文宋体" w:hAnsi="华文宋体" w:eastAsia="华文宋体" w:cs="华文宋体"/>
          <w:b/>
          <w:bCs/>
          <w:color w:val="666666"/>
          <w:sz w:val="28"/>
          <w:szCs w:val="28"/>
          <w:lang w:eastAsia="zh-CN"/>
        </w:rPr>
        <w:t>电力安装公司</w:t>
      </w:r>
      <w:r>
        <w:rPr>
          <w:rFonts w:hint="eastAsia" w:ascii="华文宋体" w:hAnsi="华文宋体" w:eastAsia="华文宋体" w:cs="华文宋体"/>
          <w:b/>
          <w:bCs/>
          <w:color w:val="666666"/>
          <w:sz w:val="28"/>
          <w:szCs w:val="28"/>
        </w:rPr>
        <w:t>作出响应报价，现将有关事项说明如下：</w:t>
      </w:r>
    </w:p>
    <w:p>
      <w:pPr>
        <w:rPr>
          <w:rFonts w:ascii="华文中宋" w:hAnsi="华文中宋" w:eastAsia="华文中宋" w:cs="华文中宋"/>
          <w:sz w:val="28"/>
          <w:szCs w:val="28"/>
        </w:rPr>
      </w:pPr>
      <w:r>
        <w:rPr>
          <w:rFonts w:hint="eastAsia" w:ascii="华文中宋" w:hAnsi="华文中宋" w:eastAsia="华文中宋" w:cs="华文中宋"/>
          <w:sz w:val="28"/>
          <w:szCs w:val="28"/>
        </w:rPr>
        <w:t>一、项目概况：</w:t>
      </w:r>
    </w:p>
    <w:p>
      <w:pPr>
        <w:ind w:firstLine="560" w:firstLineChars="200"/>
        <w:rPr>
          <w:rFonts w:ascii="华文中宋" w:hAnsi="华文中宋" w:eastAsia="华文中宋" w:cs="华文中宋"/>
          <w:sz w:val="28"/>
          <w:szCs w:val="28"/>
        </w:rPr>
      </w:pPr>
      <w:r>
        <w:rPr>
          <w:rFonts w:hint="eastAsia" w:ascii="华文中宋" w:hAnsi="华文中宋" w:eastAsia="华文中宋" w:cs="华文中宋"/>
          <w:sz w:val="28"/>
          <w:szCs w:val="28"/>
        </w:rPr>
        <w:t>1、项目地点：池州职业技术学院。</w:t>
      </w:r>
    </w:p>
    <w:p>
      <w:pPr>
        <w:shd w:val="clear" w:color="auto" w:fill="FFFFFF"/>
        <w:ind w:firstLine="560" w:firstLineChars="200"/>
        <w:rPr>
          <w:rFonts w:ascii="华文中宋" w:hAnsi="华文中宋" w:eastAsia="华文中宋" w:cs="华文中宋"/>
          <w:sz w:val="28"/>
          <w:szCs w:val="28"/>
        </w:rPr>
      </w:pPr>
      <w:r>
        <w:rPr>
          <w:rFonts w:hint="eastAsia" w:ascii="华文中宋" w:hAnsi="华文中宋" w:eastAsia="华文中宋" w:cs="华文中宋"/>
          <w:sz w:val="28"/>
          <w:szCs w:val="28"/>
        </w:rPr>
        <w:t>2、具体项目：见附件工作量清单</w:t>
      </w:r>
    </w:p>
    <w:p>
      <w:pPr>
        <w:rPr>
          <w:rFonts w:hint="eastAsia" w:ascii="华文中宋" w:hAnsi="华文中宋" w:eastAsia="华文中宋" w:cs="华文中宋"/>
          <w:sz w:val="28"/>
          <w:szCs w:val="28"/>
          <w:lang w:val="en-US" w:eastAsia="zh-CN"/>
        </w:rPr>
      </w:pPr>
      <w:r>
        <w:rPr>
          <w:rFonts w:hint="eastAsia" w:ascii="华文中宋" w:hAnsi="华文中宋" w:eastAsia="华文中宋" w:cs="华文中宋"/>
          <w:sz w:val="28"/>
          <w:szCs w:val="28"/>
        </w:rPr>
        <w:t>二、报名条件</w:t>
      </w:r>
      <w:r>
        <w:rPr>
          <w:rFonts w:hint="eastAsia" w:ascii="华文中宋" w:hAnsi="华文中宋" w:eastAsia="华文中宋" w:cs="华文中宋"/>
          <w:sz w:val="28"/>
          <w:szCs w:val="28"/>
          <w:lang w:val="en-US" w:eastAsia="zh-CN"/>
        </w:rPr>
        <w:t>:</w:t>
      </w:r>
    </w:p>
    <w:p>
      <w:pPr>
        <w:rPr>
          <w:rFonts w:ascii="华文中宋" w:hAnsi="华文中宋" w:eastAsia="华文中宋" w:cs="华文中宋"/>
          <w:sz w:val="28"/>
          <w:szCs w:val="28"/>
        </w:rPr>
      </w:pPr>
      <w:r>
        <w:rPr>
          <w:rFonts w:hint="eastAsia" w:ascii="华文中宋" w:hAnsi="华文中宋" w:eastAsia="华文中宋" w:cs="华文中宋"/>
          <w:sz w:val="28"/>
          <w:szCs w:val="28"/>
        </w:rPr>
        <w:t xml:space="preserve">    具有电力承包安装资质最低叁级的安装公司</w:t>
      </w:r>
    </w:p>
    <w:p>
      <w:pPr>
        <w:autoSpaceDE w:val="0"/>
        <w:spacing w:line="460" w:lineRule="exact"/>
        <w:rPr>
          <w:rFonts w:ascii="华文中宋" w:hAnsi="华文中宋" w:eastAsia="华文中宋" w:cs="华文中宋"/>
          <w:b/>
          <w:bCs/>
          <w:color w:val="666666"/>
          <w:sz w:val="27"/>
          <w:szCs w:val="27"/>
        </w:rPr>
      </w:pPr>
      <w:r>
        <w:rPr>
          <w:rFonts w:hint="eastAsia" w:ascii="华文中宋" w:hAnsi="华文中宋" w:eastAsia="华文中宋" w:cs="华文中宋"/>
          <w:b/>
          <w:bCs/>
          <w:color w:val="666666"/>
          <w:sz w:val="27"/>
          <w:szCs w:val="27"/>
        </w:rPr>
        <w:t>三、报价文件组成及要求：</w:t>
      </w:r>
    </w:p>
    <w:p>
      <w:pPr>
        <w:autoSpaceDE w:val="0"/>
        <w:spacing w:line="460" w:lineRule="exact"/>
        <w:ind w:firstLine="560" w:firstLineChars="200"/>
        <w:rPr>
          <w:rFonts w:ascii="华文中宋" w:hAnsi="华文中宋" w:eastAsia="华文中宋" w:cs="华文中宋"/>
          <w:sz w:val="28"/>
          <w:szCs w:val="28"/>
        </w:rPr>
      </w:pPr>
      <w:r>
        <w:rPr>
          <w:rFonts w:hint="eastAsia" w:ascii="华文中宋" w:hAnsi="华文中宋" w:eastAsia="华文中宋" w:cs="华文中宋"/>
          <w:sz w:val="28"/>
          <w:szCs w:val="28"/>
        </w:rPr>
        <w:t>1、资质证书原件和复印件</w:t>
      </w:r>
    </w:p>
    <w:p>
      <w:pPr>
        <w:ind w:firstLine="560" w:firstLineChars="200"/>
        <w:rPr>
          <w:rFonts w:ascii="华文中宋" w:hAnsi="华文中宋" w:eastAsia="华文中宋" w:cs="华文中宋"/>
          <w:sz w:val="28"/>
          <w:szCs w:val="28"/>
        </w:rPr>
      </w:pPr>
      <w:r>
        <w:rPr>
          <w:rFonts w:hint="eastAsia" w:ascii="华文中宋" w:hAnsi="华文中宋" w:eastAsia="华文中宋" w:cs="华文中宋"/>
          <w:sz w:val="28"/>
          <w:szCs w:val="28"/>
        </w:rPr>
        <w:t>2、法人、委托人身份证原件和复印件</w:t>
      </w:r>
    </w:p>
    <w:p>
      <w:pPr>
        <w:ind w:firstLine="560" w:firstLineChars="200"/>
        <w:rPr>
          <w:rFonts w:ascii="华文中宋" w:hAnsi="华文中宋" w:eastAsia="华文中宋" w:cs="华文中宋"/>
          <w:sz w:val="28"/>
          <w:szCs w:val="28"/>
        </w:rPr>
      </w:pPr>
      <w:r>
        <w:rPr>
          <w:rFonts w:hint="eastAsia" w:ascii="华文中宋" w:hAnsi="华文中宋" w:eastAsia="华文中宋" w:cs="华文中宋"/>
          <w:sz w:val="28"/>
          <w:szCs w:val="28"/>
        </w:rPr>
        <w:t>3、授权委托书</w:t>
      </w:r>
    </w:p>
    <w:p>
      <w:pPr>
        <w:ind w:firstLine="560" w:firstLineChars="200"/>
        <w:rPr>
          <w:rFonts w:ascii="华文中宋" w:hAnsi="华文中宋" w:eastAsia="华文中宋" w:cs="华文中宋"/>
          <w:sz w:val="28"/>
          <w:szCs w:val="28"/>
        </w:rPr>
      </w:pPr>
      <w:r>
        <w:rPr>
          <w:rFonts w:hint="eastAsia" w:ascii="华文中宋" w:hAnsi="华文中宋" w:eastAsia="华文中宋" w:cs="华文中宋"/>
          <w:sz w:val="28"/>
          <w:szCs w:val="28"/>
        </w:rPr>
        <w:t>4、投标报价一览表</w:t>
      </w:r>
    </w:p>
    <w:p>
      <w:pPr>
        <w:ind w:firstLine="560" w:firstLineChars="200"/>
        <w:rPr>
          <w:rFonts w:ascii="华文中宋" w:hAnsi="华文中宋" w:eastAsia="华文中宋" w:cs="华文中宋"/>
          <w:sz w:val="28"/>
          <w:szCs w:val="28"/>
        </w:rPr>
      </w:pPr>
      <w:r>
        <w:rPr>
          <w:rFonts w:hint="eastAsia" w:ascii="华文中宋" w:hAnsi="华文中宋" w:eastAsia="华文中宋" w:cs="华文中宋"/>
          <w:sz w:val="28"/>
          <w:szCs w:val="28"/>
        </w:rPr>
        <w:t>5、1、2复印件及3、4条都要加盖公章。</w:t>
      </w:r>
    </w:p>
    <w:p>
      <w:pPr>
        <w:autoSpaceDE w:val="0"/>
        <w:spacing w:line="460" w:lineRule="exact"/>
        <w:rPr>
          <w:rFonts w:ascii="华文中宋" w:hAnsi="华文中宋" w:eastAsia="华文中宋" w:cs="华文中宋"/>
          <w:b/>
          <w:bCs/>
          <w:color w:val="666666"/>
          <w:sz w:val="28"/>
          <w:szCs w:val="28"/>
        </w:rPr>
      </w:pPr>
      <w:r>
        <w:rPr>
          <w:rFonts w:hint="eastAsia" w:ascii="华文中宋" w:hAnsi="华文中宋" w:eastAsia="华文中宋" w:cs="华文中宋"/>
          <w:b/>
          <w:bCs/>
          <w:color w:val="666666"/>
          <w:sz w:val="28"/>
          <w:szCs w:val="28"/>
        </w:rPr>
        <w:t>四、报价须知</w:t>
      </w:r>
    </w:p>
    <w:p>
      <w:pPr>
        <w:autoSpaceDE w:val="0"/>
        <w:spacing w:line="460" w:lineRule="exact"/>
        <w:ind w:firstLine="561" w:firstLineChars="200"/>
        <w:rPr>
          <w:rFonts w:ascii="华文中宋" w:hAnsi="华文中宋" w:eastAsia="华文中宋" w:cs="华文中宋"/>
          <w:b/>
          <w:bCs/>
          <w:color w:val="666666"/>
          <w:sz w:val="28"/>
          <w:szCs w:val="28"/>
        </w:rPr>
      </w:pPr>
      <w:r>
        <w:rPr>
          <w:rFonts w:hint="eastAsia" w:ascii="华文中宋" w:hAnsi="华文中宋" w:eastAsia="华文中宋" w:cs="华文中宋"/>
          <w:b/>
          <w:bCs/>
          <w:color w:val="666666"/>
          <w:sz w:val="28"/>
          <w:szCs w:val="28"/>
        </w:rPr>
        <w:t>1、报价人应向我单位一次报出不得更改的价格，填写后不得涂改，否则报价无效;</w:t>
      </w:r>
    </w:p>
    <w:p>
      <w:pPr>
        <w:ind w:firstLine="561" w:firstLineChars="200"/>
        <w:rPr>
          <w:rFonts w:ascii="华文中宋" w:hAnsi="华文中宋" w:eastAsia="华文中宋" w:cs="华文中宋"/>
          <w:sz w:val="28"/>
          <w:szCs w:val="28"/>
        </w:rPr>
      </w:pPr>
      <w:r>
        <w:rPr>
          <w:rFonts w:hint="eastAsia" w:ascii="华文中宋" w:hAnsi="华文中宋" w:eastAsia="华文中宋" w:cs="华文中宋"/>
          <w:b/>
          <w:bCs/>
          <w:color w:val="666666"/>
          <w:sz w:val="28"/>
          <w:szCs w:val="28"/>
        </w:rPr>
        <w:t>2、投标函中的报价采取施工总承包、总价包干制。</w:t>
      </w:r>
      <w:r>
        <w:rPr>
          <w:rFonts w:hint="eastAsia" w:ascii="华文中宋" w:hAnsi="华文中宋" w:eastAsia="华文中宋" w:cs="华文中宋"/>
          <w:sz w:val="28"/>
          <w:szCs w:val="28"/>
        </w:rPr>
        <w:t>投标总价包括人工费、设备费、材料费、调试费、税金等所有费用。</w:t>
      </w:r>
    </w:p>
    <w:p>
      <w:pPr>
        <w:ind w:firstLine="541" w:firstLineChars="200"/>
        <w:rPr>
          <w:rFonts w:ascii="华文中宋" w:hAnsi="华文中宋" w:eastAsia="华文中宋" w:cs="华文中宋"/>
          <w:color w:val="666666"/>
          <w:sz w:val="27"/>
          <w:szCs w:val="27"/>
        </w:rPr>
      </w:pPr>
      <w:r>
        <w:rPr>
          <w:rFonts w:hint="eastAsia" w:ascii="华文中宋" w:hAnsi="华文中宋" w:eastAsia="华文中宋" w:cs="华文中宋"/>
          <w:b/>
          <w:bCs/>
          <w:color w:val="666666"/>
          <w:sz w:val="27"/>
          <w:szCs w:val="27"/>
        </w:rPr>
        <w:t>3、</w:t>
      </w:r>
      <w:r>
        <w:rPr>
          <w:rFonts w:hint="eastAsia" w:ascii="华文中宋" w:hAnsi="华文中宋" w:eastAsia="华文中宋" w:cs="华文中宋"/>
          <w:sz w:val="28"/>
          <w:szCs w:val="28"/>
        </w:rPr>
        <w:t>投标人应现场勘察。</w:t>
      </w:r>
    </w:p>
    <w:p>
      <w:pPr>
        <w:autoSpaceDE w:val="0"/>
        <w:spacing w:line="460" w:lineRule="exact"/>
        <w:ind w:firstLine="541" w:firstLineChars="200"/>
        <w:rPr>
          <w:rFonts w:ascii="华文中宋" w:hAnsi="华文中宋" w:eastAsia="华文中宋" w:cs="华文中宋"/>
          <w:b/>
          <w:bCs/>
          <w:color w:val="666666"/>
          <w:sz w:val="27"/>
          <w:szCs w:val="27"/>
        </w:rPr>
      </w:pPr>
      <w:r>
        <w:rPr>
          <w:rFonts w:hint="eastAsia" w:ascii="华文中宋" w:hAnsi="华文中宋" w:eastAsia="华文中宋" w:cs="华文中宋"/>
          <w:b/>
          <w:bCs/>
          <w:color w:val="666666"/>
          <w:sz w:val="27"/>
          <w:szCs w:val="27"/>
        </w:rPr>
        <w:t>4、控制价：6.6万元。</w:t>
      </w:r>
    </w:p>
    <w:p>
      <w:pPr>
        <w:ind w:firstLine="541" w:firstLineChars="200"/>
        <w:rPr>
          <w:rFonts w:ascii="华文中宋" w:hAnsi="华文中宋" w:eastAsia="华文中宋" w:cs="华文中宋"/>
          <w:sz w:val="28"/>
          <w:szCs w:val="28"/>
        </w:rPr>
      </w:pPr>
      <w:r>
        <w:rPr>
          <w:rFonts w:hint="eastAsia" w:ascii="华文中宋" w:hAnsi="华文中宋" w:eastAsia="华文中宋" w:cs="华文中宋"/>
          <w:b/>
          <w:bCs/>
          <w:color w:val="666666"/>
          <w:sz w:val="27"/>
          <w:szCs w:val="27"/>
        </w:rPr>
        <w:t>5、工期要求：签订合同后20个日历天</w:t>
      </w:r>
      <w:r>
        <w:rPr>
          <w:rFonts w:hint="eastAsia" w:ascii="华文中宋" w:hAnsi="华文中宋" w:eastAsia="华文中宋" w:cs="华文中宋"/>
          <w:sz w:val="28"/>
          <w:szCs w:val="28"/>
        </w:rPr>
        <w:t>（雨雪天除外）</w:t>
      </w:r>
    </w:p>
    <w:p>
      <w:pPr>
        <w:autoSpaceDE w:val="0"/>
        <w:spacing w:line="460" w:lineRule="exact"/>
        <w:rPr>
          <w:rFonts w:hint="eastAsia" w:ascii="华文中宋" w:hAnsi="华文中宋" w:eastAsia="华文中宋" w:cs="华文中宋"/>
          <w:b/>
          <w:bCs/>
          <w:color w:val="666666"/>
          <w:sz w:val="27"/>
          <w:szCs w:val="27"/>
        </w:rPr>
      </w:pPr>
    </w:p>
    <w:p>
      <w:pPr>
        <w:autoSpaceDE w:val="0"/>
        <w:spacing w:line="460" w:lineRule="exact"/>
        <w:rPr>
          <w:rFonts w:ascii="华文中宋" w:hAnsi="华文中宋" w:eastAsia="华文中宋" w:cs="华文中宋"/>
          <w:b/>
          <w:bCs/>
          <w:color w:val="666666"/>
          <w:sz w:val="27"/>
          <w:szCs w:val="27"/>
        </w:rPr>
      </w:pPr>
      <w:r>
        <w:rPr>
          <w:rFonts w:hint="eastAsia" w:ascii="华文中宋" w:hAnsi="华文中宋" w:eastAsia="华文中宋" w:cs="华文中宋"/>
          <w:b/>
          <w:bCs/>
          <w:color w:val="666666"/>
          <w:sz w:val="27"/>
          <w:szCs w:val="27"/>
        </w:rPr>
        <w:t>五、报价无效的情况。</w:t>
      </w:r>
    </w:p>
    <w:p>
      <w:pPr>
        <w:ind w:firstLine="560" w:firstLineChars="200"/>
        <w:rPr>
          <w:rFonts w:ascii="华文中宋" w:hAnsi="华文中宋" w:eastAsia="华文中宋" w:cs="华文中宋"/>
          <w:sz w:val="28"/>
          <w:szCs w:val="28"/>
        </w:rPr>
      </w:pPr>
      <w:r>
        <w:rPr>
          <w:rFonts w:hint="eastAsia" w:ascii="华文中宋" w:hAnsi="华文中宋" w:eastAsia="华文中宋" w:cs="华文中宋"/>
          <w:sz w:val="28"/>
          <w:szCs w:val="28"/>
        </w:rPr>
        <w:t>1、资格审查不符合要求；</w:t>
      </w:r>
    </w:p>
    <w:p>
      <w:pPr>
        <w:ind w:firstLine="560" w:firstLineChars="200"/>
        <w:rPr>
          <w:rFonts w:ascii="华文中宋" w:hAnsi="华文中宋" w:eastAsia="华文中宋" w:cs="华文中宋"/>
          <w:sz w:val="28"/>
          <w:szCs w:val="28"/>
        </w:rPr>
      </w:pPr>
      <w:r>
        <w:rPr>
          <w:rFonts w:hint="eastAsia" w:ascii="华文中宋" w:hAnsi="华文中宋" w:eastAsia="华文中宋" w:cs="华文中宋"/>
          <w:sz w:val="28"/>
          <w:szCs w:val="28"/>
        </w:rPr>
        <w:t>2、报价文件未加盖单位公章；</w:t>
      </w:r>
    </w:p>
    <w:p>
      <w:pPr>
        <w:ind w:firstLine="560" w:firstLineChars="200"/>
        <w:rPr>
          <w:rFonts w:ascii="华文中宋" w:hAnsi="华文中宋" w:eastAsia="华文中宋" w:cs="华文中宋"/>
          <w:sz w:val="28"/>
          <w:szCs w:val="28"/>
        </w:rPr>
      </w:pPr>
      <w:r>
        <w:rPr>
          <w:rFonts w:hint="eastAsia" w:ascii="华文中宋" w:hAnsi="华文中宋" w:eastAsia="华文中宋" w:cs="华文中宋"/>
          <w:sz w:val="28"/>
          <w:szCs w:val="28"/>
        </w:rPr>
        <w:t>3、报价文件超过递交截止时间送达；</w:t>
      </w:r>
    </w:p>
    <w:p>
      <w:pPr>
        <w:ind w:firstLine="560" w:firstLineChars="200"/>
        <w:rPr>
          <w:rFonts w:ascii="华文中宋" w:hAnsi="华文中宋" w:eastAsia="华文中宋" w:cs="华文中宋"/>
          <w:sz w:val="28"/>
          <w:szCs w:val="28"/>
        </w:rPr>
      </w:pPr>
      <w:r>
        <w:rPr>
          <w:rFonts w:hint="eastAsia" w:ascii="华文中宋" w:hAnsi="华文中宋" w:eastAsia="华文中宋" w:cs="华文中宋"/>
          <w:sz w:val="28"/>
          <w:szCs w:val="28"/>
        </w:rPr>
        <w:t>4、报价内容不符合询价文件要求；</w:t>
      </w:r>
    </w:p>
    <w:p>
      <w:pPr>
        <w:ind w:firstLine="560" w:firstLineChars="200"/>
        <w:rPr>
          <w:rFonts w:ascii="华文中宋" w:hAnsi="华文中宋" w:eastAsia="华文中宋" w:cs="华文中宋"/>
          <w:sz w:val="28"/>
          <w:szCs w:val="28"/>
        </w:rPr>
      </w:pPr>
      <w:r>
        <w:rPr>
          <w:rFonts w:hint="eastAsia" w:ascii="华文中宋" w:hAnsi="华文中宋" w:eastAsia="华文中宋" w:cs="华文中宋"/>
          <w:sz w:val="28"/>
          <w:szCs w:val="28"/>
        </w:rPr>
        <w:t>5、报价人有弄虚作假或串通报价等行为的；</w:t>
      </w:r>
    </w:p>
    <w:p>
      <w:pPr>
        <w:ind w:firstLine="560" w:firstLineChars="200"/>
        <w:rPr>
          <w:rFonts w:ascii="华文中宋" w:hAnsi="华文中宋" w:eastAsia="华文中宋" w:cs="华文中宋"/>
          <w:sz w:val="28"/>
          <w:szCs w:val="28"/>
        </w:rPr>
      </w:pPr>
      <w:r>
        <w:rPr>
          <w:rFonts w:hint="eastAsia" w:ascii="华文中宋" w:hAnsi="华文中宋" w:eastAsia="华文中宋" w:cs="华文中宋"/>
          <w:sz w:val="28"/>
          <w:szCs w:val="28"/>
        </w:rPr>
        <w:t>6、报价文件不能实质性响应本询价函的其他情形；</w:t>
      </w:r>
    </w:p>
    <w:p>
      <w:pPr>
        <w:ind w:firstLine="560" w:firstLineChars="200"/>
        <w:rPr>
          <w:rFonts w:ascii="华文中宋" w:hAnsi="华文中宋" w:eastAsia="华文中宋" w:cs="华文中宋"/>
          <w:sz w:val="28"/>
          <w:szCs w:val="28"/>
        </w:rPr>
      </w:pPr>
      <w:r>
        <w:rPr>
          <w:rFonts w:hint="eastAsia" w:ascii="华文中宋" w:hAnsi="华文中宋" w:eastAsia="华文中宋" w:cs="华文中宋"/>
          <w:sz w:val="28"/>
          <w:szCs w:val="28"/>
        </w:rPr>
        <w:t>7、报价超过控制价。</w:t>
      </w:r>
    </w:p>
    <w:p>
      <w:pPr>
        <w:autoSpaceDE w:val="0"/>
        <w:spacing w:line="460" w:lineRule="exact"/>
        <w:rPr>
          <w:rFonts w:ascii="华文中宋" w:hAnsi="华文中宋" w:eastAsia="华文中宋" w:cs="华文中宋"/>
          <w:b/>
          <w:bCs/>
          <w:color w:val="666666"/>
          <w:sz w:val="27"/>
          <w:szCs w:val="27"/>
        </w:rPr>
      </w:pPr>
      <w:r>
        <w:rPr>
          <w:rFonts w:hint="eastAsia" w:ascii="华文中宋" w:hAnsi="华文中宋" w:eastAsia="华文中宋" w:cs="华文中宋"/>
          <w:b/>
          <w:bCs/>
          <w:color w:val="666666"/>
          <w:sz w:val="27"/>
          <w:szCs w:val="27"/>
        </w:rPr>
        <w:t>六、程序安排。</w:t>
      </w:r>
    </w:p>
    <w:p>
      <w:pPr>
        <w:autoSpaceDE w:val="0"/>
        <w:spacing w:line="460" w:lineRule="exact"/>
        <w:ind w:firstLine="541" w:firstLineChars="200"/>
        <w:rPr>
          <w:rFonts w:ascii="华文中宋" w:hAnsi="华文中宋" w:eastAsia="华文中宋" w:cs="华文中宋"/>
          <w:b/>
          <w:bCs/>
          <w:color w:val="666666"/>
          <w:sz w:val="27"/>
          <w:szCs w:val="27"/>
        </w:rPr>
      </w:pPr>
      <w:r>
        <w:rPr>
          <w:rFonts w:hint="eastAsia" w:ascii="华文中宋" w:hAnsi="华文中宋" w:eastAsia="华文中宋" w:cs="华文中宋"/>
          <w:b/>
          <w:bCs/>
          <w:color w:val="666666"/>
          <w:sz w:val="27"/>
          <w:szCs w:val="27"/>
        </w:rPr>
        <w:t>1、报名时间：2018年</w:t>
      </w:r>
      <w:r>
        <w:rPr>
          <w:rFonts w:hint="eastAsia" w:ascii="华文中宋" w:hAnsi="华文中宋" w:eastAsia="华文中宋" w:cs="华文中宋"/>
          <w:b/>
          <w:bCs/>
          <w:color w:val="666666"/>
          <w:sz w:val="27"/>
          <w:szCs w:val="27"/>
          <w:lang w:val="en-US" w:eastAsia="zh-CN"/>
        </w:rPr>
        <w:t>11月28日至</w:t>
      </w:r>
      <w:r>
        <w:rPr>
          <w:rFonts w:hint="eastAsia" w:ascii="华文中宋" w:hAnsi="华文中宋" w:eastAsia="华文中宋" w:cs="华文中宋"/>
          <w:b/>
          <w:bCs/>
          <w:color w:val="666666"/>
          <w:sz w:val="27"/>
          <w:szCs w:val="27"/>
        </w:rPr>
        <w:t>12月4日上午九时</w:t>
      </w:r>
      <w:r>
        <w:rPr>
          <w:rFonts w:hint="eastAsia" w:ascii="华文中宋" w:hAnsi="华文中宋" w:eastAsia="华文中宋" w:cs="华文中宋"/>
          <w:b/>
          <w:bCs/>
          <w:color w:val="666666"/>
          <w:sz w:val="27"/>
          <w:szCs w:val="27"/>
          <w:lang w:eastAsia="zh-CN"/>
        </w:rPr>
        <w:t>截止</w:t>
      </w:r>
      <w:r>
        <w:rPr>
          <w:rFonts w:hint="eastAsia" w:ascii="华文中宋" w:hAnsi="华文中宋" w:eastAsia="华文中宋" w:cs="华文中宋"/>
          <w:b/>
          <w:bCs/>
          <w:color w:val="666666"/>
          <w:sz w:val="27"/>
          <w:szCs w:val="27"/>
        </w:rPr>
        <w:t>;</w:t>
      </w:r>
    </w:p>
    <w:p>
      <w:pPr>
        <w:autoSpaceDE w:val="0"/>
        <w:spacing w:line="460" w:lineRule="exact"/>
        <w:ind w:firstLine="541" w:firstLineChars="200"/>
        <w:rPr>
          <w:rFonts w:ascii="华文中宋" w:hAnsi="华文中宋" w:eastAsia="华文中宋" w:cs="华文中宋"/>
          <w:b/>
          <w:bCs/>
          <w:color w:val="666666"/>
          <w:sz w:val="27"/>
          <w:szCs w:val="27"/>
        </w:rPr>
      </w:pPr>
      <w:r>
        <w:rPr>
          <w:rFonts w:hint="eastAsia" w:ascii="华文中宋" w:hAnsi="华文中宋" w:eastAsia="华文中宋" w:cs="华文中宋"/>
          <w:b/>
          <w:bCs/>
          <w:color w:val="666666"/>
          <w:sz w:val="27"/>
          <w:szCs w:val="27"/>
        </w:rPr>
        <w:t>2、开标时间：2018年12月4日上午10时，报价文件</w:t>
      </w:r>
      <w:r>
        <w:rPr>
          <w:rFonts w:hint="eastAsia" w:ascii="华文中宋" w:hAnsi="华文中宋" w:eastAsia="华文中宋" w:cs="华文中宋"/>
          <w:b/>
          <w:bCs/>
          <w:color w:val="666666"/>
          <w:sz w:val="27"/>
          <w:szCs w:val="27"/>
          <w:lang w:eastAsia="zh-CN"/>
        </w:rPr>
        <w:t>由</w:t>
      </w:r>
      <w:r>
        <w:rPr>
          <w:rFonts w:hint="eastAsia" w:ascii="华文中宋" w:hAnsi="华文中宋" w:eastAsia="华文中宋" w:cs="华文中宋"/>
          <w:b/>
          <w:bCs/>
          <w:color w:val="666666"/>
          <w:sz w:val="27"/>
          <w:szCs w:val="27"/>
        </w:rPr>
        <w:t>报价人开标现场当面提交;</w:t>
      </w:r>
    </w:p>
    <w:p>
      <w:pPr>
        <w:autoSpaceDE w:val="0"/>
        <w:spacing w:line="460" w:lineRule="exact"/>
        <w:ind w:firstLine="541" w:firstLineChars="200"/>
        <w:rPr>
          <w:rFonts w:ascii="华文中宋" w:hAnsi="华文中宋" w:eastAsia="华文中宋" w:cs="华文中宋"/>
          <w:b/>
          <w:bCs/>
          <w:color w:val="666666"/>
          <w:sz w:val="27"/>
          <w:szCs w:val="27"/>
        </w:rPr>
      </w:pPr>
      <w:r>
        <w:rPr>
          <w:rFonts w:hint="eastAsia" w:ascii="华文中宋" w:hAnsi="华文中宋" w:eastAsia="华文中宋" w:cs="华文中宋"/>
          <w:b/>
          <w:bCs/>
          <w:color w:val="666666"/>
          <w:sz w:val="27"/>
          <w:szCs w:val="27"/>
        </w:rPr>
        <w:t>3、开标办法：由我院后勤服务中心组织开标小组，统一开启报价文件。</w:t>
      </w:r>
    </w:p>
    <w:p>
      <w:pPr>
        <w:autoSpaceDE w:val="0"/>
        <w:spacing w:line="460" w:lineRule="exact"/>
        <w:ind w:firstLine="540" w:firstLineChars="200"/>
        <w:rPr>
          <w:rFonts w:ascii="华文中宋" w:hAnsi="华文中宋" w:eastAsia="华文中宋" w:cs="华文中宋"/>
          <w:sz w:val="28"/>
          <w:szCs w:val="28"/>
        </w:rPr>
      </w:pPr>
      <w:r>
        <w:rPr>
          <w:rFonts w:hint="eastAsia" w:ascii="华文中宋" w:hAnsi="华文中宋" w:eastAsia="华文中宋" w:cs="华文中宋"/>
          <w:color w:val="666666"/>
          <w:sz w:val="27"/>
          <w:szCs w:val="27"/>
        </w:rPr>
        <w:t>4、</w:t>
      </w:r>
      <w:r>
        <w:rPr>
          <w:rFonts w:hint="eastAsia" w:ascii="华文中宋" w:hAnsi="华文中宋" w:eastAsia="华文中宋" w:cs="华文中宋"/>
          <w:sz w:val="28"/>
          <w:szCs w:val="28"/>
        </w:rPr>
        <w:t>评审办法：符合招标要求，且总报价最低者为第一中标候选人，次低报价的投标人为第二中标候选人，以此类推。若两家的投标报价相同，按随机抽取的方式确定中标候选人。</w:t>
      </w:r>
    </w:p>
    <w:p>
      <w:pPr>
        <w:autoSpaceDE w:val="0"/>
        <w:spacing w:line="460" w:lineRule="exact"/>
        <w:rPr>
          <w:rFonts w:ascii="华文中宋" w:hAnsi="华文中宋" w:eastAsia="华文中宋" w:cs="华文中宋"/>
          <w:b/>
          <w:bCs/>
          <w:color w:val="666666"/>
          <w:sz w:val="27"/>
          <w:szCs w:val="27"/>
        </w:rPr>
      </w:pPr>
      <w:r>
        <w:rPr>
          <w:rFonts w:hint="eastAsia" w:ascii="华文中宋" w:hAnsi="华文中宋" w:eastAsia="华文中宋" w:cs="华文中宋"/>
          <w:b/>
          <w:bCs/>
          <w:color w:val="666666"/>
          <w:sz w:val="27"/>
          <w:szCs w:val="27"/>
        </w:rPr>
        <w:t>七、投标保证金：人民币1000元。以现金方式开标现场缴纳，非中标人投标保证金现场退回，中标投标保证金即转为履约保证金，项目结束时一次性无息退还。</w:t>
      </w:r>
    </w:p>
    <w:p>
      <w:pPr>
        <w:autoSpaceDE w:val="0"/>
        <w:spacing w:line="460" w:lineRule="exact"/>
        <w:rPr>
          <w:rFonts w:ascii="华文中宋" w:hAnsi="华文中宋" w:eastAsia="华文中宋" w:cs="华文中宋"/>
          <w:b/>
          <w:bCs/>
          <w:color w:val="666666"/>
          <w:sz w:val="27"/>
          <w:szCs w:val="27"/>
        </w:rPr>
      </w:pPr>
      <w:r>
        <w:rPr>
          <w:rFonts w:hint="eastAsia" w:ascii="华文中宋" w:hAnsi="华文中宋" w:eastAsia="华文中宋" w:cs="华文中宋"/>
          <w:b/>
          <w:bCs/>
          <w:color w:val="666666"/>
          <w:sz w:val="27"/>
          <w:szCs w:val="27"/>
        </w:rPr>
        <w:t>八、开标地点：学院行政南二楼会议室</w:t>
      </w:r>
    </w:p>
    <w:p>
      <w:pPr>
        <w:rPr>
          <w:rFonts w:hint="eastAsia" w:ascii="华文中宋" w:hAnsi="华文中宋" w:eastAsia="华文中宋" w:cs="华文中宋"/>
          <w:sz w:val="28"/>
          <w:szCs w:val="28"/>
        </w:rPr>
      </w:pPr>
      <w:r>
        <w:rPr>
          <w:rFonts w:hint="eastAsia" w:ascii="华文中宋" w:hAnsi="华文中宋" w:eastAsia="华文中宋" w:cs="华文中宋"/>
          <w:sz w:val="28"/>
          <w:szCs w:val="28"/>
        </w:rPr>
        <w:t>九、联系方式：</w:t>
      </w:r>
    </w:p>
    <w:p>
      <w:pPr>
        <w:ind w:firstLine="560" w:firstLineChars="200"/>
        <w:rPr>
          <w:rFonts w:ascii="华文中宋" w:hAnsi="华文中宋" w:eastAsia="华文中宋" w:cs="华文中宋"/>
          <w:sz w:val="28"/>
          <w:szCs w:val="28"/>
        </w:rPr>
      </w:pPr>
      <w:r>
        <w:rPr>
          <w:rFonts w:hint="eastAsia" w:ascii="华文中宋" w:hAnsi="华文中宋" w:eastAsia="华文中宋" w:cs="华文中宋"/>
          <w:sz w:val="28"/>
          <w:szCs w:val="28"/>
        </w:rPr>
        <w:t>联系地址：安徽省池州市建设西路389号</w:t>
      </w:r>
    </w:p>
    <w:p>
      <w:pPr>
        <w:ind w:firstLine="560" w:firstLineChars="200"/>
        <w:rPr>
          <w:rFonts w:hint="eastAsia" w:ascii="华文中宋" w:hAnsi="华文中宋" w:eastAsia="华文中宋" w:cs="华文中宋"/>
          <w:sz w:val="28"/>
          <w:szCs w:val="28"/>
          <w:lang w:val="en-US" w:eastAsia="zh-CN"/>
        </w:rPr>
      </w:pPr>
      <w:r>
        <w:rPr>
          <w:rFonts w:hint="eastAsia" w:ascii="华文中宋" w:hAnsi="华文中宋" w:eastAsia="华文中宋" w:cs="华文中宋"/>
          <w:sz w:val="28"/>
          <w:szCs w:val="28"/>
        </w:rPr>
        <w:t>联系人：赵老师       联系电话：</w:t>
      </w:r>
      <w:r>
        <w:rPr>
          <w:rFonts w:hint="eastAsia" w:ascii="华文中宋" w:hAnsi="华文中宋" w:eastAsia="华文中宋" w:cs="华文中宋"/>
          <w:sz w:val="28"/>
          <w:szCs w:val="28"/>
          <w:lang w:val="en-US" w:eastAsia="zh-CN"/>
        </w:rPr>
        <w:t>0566-2092409</w:t>
      </w:r>
    </w:p>
    <w:p>
      <w:pPr>
        <w:ind w:firstLine="560" w:firstLineChars="200"/>
        <w:rPr>
          <w:rFonts w:hint="eastAsia" w:ascii="华文中宋" w:hAnsi="华文中宋" w:eastAsia="华文中宋" w:cs="华文中宋"/>
          <w:sz w:val="28"/>
          <w:szCs w:val="28"/>
          <w:lang w:val="en-US" w:eastAsia="zh-CN"/>
        </w:rPr>
      </w:pPr>
    </w:p>
    <w:p>
      <w:pPr>
        <w:ind w:firstLine="560" w:firstLineChars="200"/>
        <w:rPr>
          <w:rFonts w:hint="eastAsia" w:ascii="华文中宋" w:hAnsi="华文中宋" w:eastAsia="华文中宋" w:cs="华文中宋"/>
          <w:sz w:val="28"/>
          <w:szCs w:val="28"/>
          <w:lang w:val="en-US" w:eastAsia="zh-CN"/>
        </w:rPr>
        <w:sectPr>
          <w:footerReference r:id="rId3" w:type="default"/>
          <w:pgSz w:w="11906" w:h="16838"/>
          <w:pgMar w:top="1440" w:right="866" w:bottom="1440" w:left="980" w:header="851" w:footer="992" w:gutter="0"/>
          <w:cols w:space="425" w:num="1"/>
          <w:docGrid w:type="lines" w:linePitch="312" w:charSpace="0"/>
        </w:sectPr>
      </w:pPr>
    </w:p>
    <w:p>
      <w:pPr>
        <w:ind w:firstLine="1320" w:firstLineChars="300"/>
        <w:rPr>
          <w:rFonts w:ascii="宋体" w:hAnsi="宋体" w:cs="宋体"/>
          <w:sz w:val="44"/>
          <w:szCs w:val="44"/>
        </w:rPr>
      </w:pPr>
      <w:r>
        <w:rPr>
          <w:rFonts w:hint="eastAsia" w:ascii="宋体" w:hAnsi="宋体" w:cs="宋体"/>
          <w:sz w:val="44"/>
          <w:szCs w:val="44"/>
        </w:rPr>
        <w:t>项目清单：</w:t>
      </w:r>
    </w:p>
    <w:p>
      <w:pPr>
        <w:rPr>
          <w:rFonts w:ascii="宋体" w:hAnsi="宋体" w:cs="宋体"/>
        </w:rPr>
      </w:pPr>
    </w:p>
    <w:p>
      <w:pPr>
        <w:ind w:firstLine="600" w:firstLineChars="200"/>
        <w:rPr>
          <w:rFonts w:ascii="宋体" w:hAnsi="宋体" w:cs="宋体"/>
          <w:sz w:val="30"/>
          <w:szCs w:val="30"/>
        </w:rPr>
      </w:pPr>
      <w:r>
        <w:rPr>
          <w:rFonts w:hint="eastAsia" w:ascii="宋体" w:hAnsi="宋体" w:cs="宋体"/>
          <w:sz w:val="30"/>
          <w:szCs w:val="30"/>
        </w:rPr>
        <w:t>池州职业技术学院</w:t>
      </w:r>
      <w:r>
        <w:rPr>
          <w:rFonts w:hint="eastAsia" w:ascii="华文宋体" w:hAnsi="华文宋体" w:eastAsia="华文宋体" w:cs="华文宋体"/>
          <w:sz w:val="28"/>
          <w:szCs w:val="28"/>
        </w:rPr>
        <w:t>变压器及低压配电柜安全隐患</w:t>
      </w:r>
      <w:r>
        <w:rPr>
          <w:rFonts w:hint="eastAsia" w:ascii="华文宋体" w:hAnsi="华文宋体" w:eastAsia="华文宋体" w:cs="华文宋体"/>
          <w:b/>
          <w:bCs/>
          <w:color w:val="666666"/>
          <w:sz w:val="28"/>
          <w:szCs w:val="28"/>
        </w:rPr>
        <w:t>整改工程</w:t>
      </w:r>
      <w:bookmarkStart w:id="0" w:name="_GoBack"/>
      <w:bookmarkEnd w:id="0"/>
      <w:r>
        <w:rPr>
          <w:rFonts w:hint="eastAsia" w:ascii="宋体" w:hAnsi="宋体" w:cs="宋体"/>
          <w:sz w:val="30"/>
          <w:szCs w:val="30"/>
        </w:rPr>
        <w:t>清单</w:t>
      </w:r>
    </w:p>
    <w:p>
      <w:pPr>
        <w:numPr>
          <w:ilvl w:val="0"/>
          <w:numId w:val="1"/>
        </w:numPr>
        <w:rPr>
          <w:rFonts w:ascii="宋体" w:hAnsi="宋体" w:cs="宋体"/>
          <w:sz w:val="30"/>
          <w:szCs w:val="30"/>
        </w:rPr>
      </w:pPr>
      <w:r>
        <w:rPr>
          <w:rFonts w:hint="eastAsia" w:ascii="宋体" w:hAnsi="宋体" w:cs="宋体"/>
          <w:sz w:val="30"/>
          <w:szCs w:val="30"/>
        </w:rPr>
        <w:t xml:space="preserve">高压：变压器 </w:t>
      </w:r>
    </w:p>
    <w:p>
      <w:pPr>
        <w:ind w:left="900" w:hanging="900" w:hangingChars="300"/>
        <w:rPr>
          <w:rFonts w:ascii="宋体" w:hAnsi="宋体" w:cs="宋体"/>
          <w:sz w:val="30"/>
          <w:szCs w:val="30"/>
        </w:rPr>
      </w:pPr>
      <w:r>
        <w:rPr>
          <w:rFonts w:hint="eastAsia" w:ascii="宋体" w:hAnsi="宋体" w:cs="宋体"/>
          <w:sz w:val="30"/>
          <w:szCs w:val="30"/>
        </w:rPr>
        <w:t xml:space="preserve">    1、对学院内各配电室、箱式变、环网柜等开关设备进行编号、粘贴警示标示。</w:t>
      </w:r>
    </w:p>
    <w:p>
      <w:pPr>
        <w:ind w:left="630" w:leftChars="300"/>
        <w:rPr>
          <w:rFonts w:ascii="宋体" w:hAnsi="宋体" w:cs="宋体"/>
          <w:sz w:val="30"/>
          <w:szCs w:val="30"/>
        </w:rPr>
      </w:pPr>
      <w:r>
        <w:rPr>
          <w:rFonts w:hint="eastAsia" w:ascii="宋体" w:hAnsi="宋体" w:cs="宋体"/>
          <w:sz w:val="30"/>
          <w:szCs w:val="30"/>
        </w:rPr>
        <w:t>2、对设备箱体锈蚀部分进行防腐处理。</w:t>
      </w:r>
    </w:p>
    <w:p>
      <w:pPr>
        <w:ind w:left="630" w:leftChars="300"/>
        <w:rPr>
          <w:rFonts w:ascii="宋体" w:hAnsi="宋体" w:cs="宋体"/>
          <w:sz w:val="30"/>
          <w:szCs w:val="30"/>
        </w:rPr>
      </w:pPr>
      <w:r>
        <w:rPr>
          <w:rFonts w:hint="eastAsia" w:ascii="宋体" w:hAnsi="宋体" w:cs="宋体"/>
          <w:sz w:val="30"/>
          <w:szCs w:val="30"/>
        </w:rPr>
        <w:t>3、北区配电房变压器铜排安装绝缘套管；更换损坏的继保装置。</w:t>
      </w:r>
    </w:p>
    <w:p>
      <w:pPr>
        <w:ind w:left="630" w:leftChars="300"/>
        <w:rPr>
          <w:rFonts w:ascii="宋体" w:hAnsi="宋体" w:cs="宋体"/>
          <w:sz w:val="30"/>
          <w:szCs w:val="30"/>
        </w:rPr>
      </w:pPr>
      <w:r>
        <w:rPr>
          <w:rFonts w:hint="eastAsia" w:ascii="宋体" w:hAnsi="宋体" w:cs="宋体"/>
          <w:sz w:val="30"/>
          <w:szCs w:val="30"/>
        </w:rPr>
        <w:t>4、更换两台变压器温控装置。</w:t>
      </w:r>
    </w:p>
    <w:p>
      <w:pPr>
        <w:ind w:left="630" w:leftChars="300"/>
        <w:rPr>
          <w:rFonts w:ascii="宋体" w:hAnsi="宋体" w:cs="宋体"/>
          <w:sz w:val="30"/>
          <w:szCs w:val="30"/>
        </w:rPr>
      </w:pPr>
      <w:r>
        <w:rPr>
          <w:rFonts w:hint="eastAsia" w:ascii="宋体" w:hAnsi="宋体" w:cs="宋体"/>
          <w:sz w:val="30"/>
          <w:szCs w:val="30"/>
        </w:rPr>
        <w:t>5、对配电室及箱变电缆进出孔进行封堵。</w:t>
      </w:r>
    </w:p>
    <w:p>
      <w:pPr>
        <w:pStyle w:val="11"/>
        <w:ind w:left="0"/>
        <w:rPr>
          <w:rFonts w:ascii="宋体" w:hAnsi="宋体" w:eastAsia="宋体" w:cs="宋体"/>
          <w:sz w:val="30"/>
          <w:szCs w:val="30"/>
          <w:lang w:eastAsia="zh-CN"/>
        </w:rPr>
      </w:pPr>
      <w:r>
        <w:rPr>
          <w:rFonts w:hint="eastAsia" w:ascii="宋体" w:hAnsi="宋体" w:eastAsia="宋体" w:cs="宋体"/>
          <w:sz w:val="30"/>
          <w:szCs w:val="30"/>
          <w:lang w:eastAsia="zh-CN"/>
        </w:rPr>
        <w:t>二、低压：低分箱</w:t>
      </w:r>
    </w:p>
    <w:p>
      <w:pPr>
        <w:pStyle w:val="11"/>
        <w:numPr>
          <w:ilvl w:val="0"/>
          <w:numId w:val="2"/>
        </w:numPr>
        <w:rPr>
          <w:rFonts w:ascii="宋体" w:hAnsi="宋体" w:eastAsia="宋体" w:cs="宋体"/>
          <w:sz w:val="30"/>
          <w:szCs w:val="30"/>
          <w:lang w:eastAsia="zh-CN"/>
        </w:rPr>
      </w:pPr>
      <w:r>
        <w:rPr>
          <w:rFonts w:hint="eastAsia" w:ascii="宋体" w:hAnsi="宋体" w:eastAsia="宋体" w:cs="宋体"/>
          <w:sz w:val="30"/>
          <w:szCs w:val="30"/>
          <w:lang w:eastAsia="zh-CN"/>
        </w:rPr>
        <w:t>新建（全不锈钢前后门）一进八出低分箱壹台；要求用400A断路器总控制，其余为215A断路器；拆除老低分箱。</w:t>
      </w:r>
    </w:p>
    <w:p>
      <w:pPr>
        <w:pStyle w:val="11"/>
        <w:numPr>
          <w:ilvl w:val="0"/>
          <w:numId w:val="2"/>
        </w:numPr>
        <w:rPr>
          <w:rFonts w:ascii="宋体" w:hAnsi="宋体" w:eastAsia="宋体" w:cs="宋体"/>
          <w:sz w:val="30"/>
          <w:szCs w:val="30"/>
          <w:lang w:eastAsia="zh-CN"/>
        </w:rPr>
      </w:pPr>
      <w:r>
        <w:rPr>
          <w:rFonts w:hint="eastAsia" w:ascii="宋体" w:hAnsi="宋体" w:eastAsia="宋体" w:cs="宋体"/>
          <w:sz w:val="30"/>
          <w:szCs w:val="30"/>
          <w:lang w:eastAsia="zh-CN"/>
        </w:rPr>
        <w:t>新建（全不锈钢前后门）一进六出低分箱壹台；要求用215A断路器总控制，其余为100A断路器；拆除老低分箱。</w:t>
      </w:r>
    </w:p>
    <w:p>
      <w:pPr>
        <w:pStyle w:val="11"/>
        <w:numPr>
          <w:ilvl w:val="0"/>
          <w:numId w:val="2"/>
        </w:numPr>
        <w:rPr>
          <w:rFonts w:ascii="宋体" w:hAnsi="宋体" w:eastAsia="宋体" w:cs="宋体"/>
          <w:sz w:val="30"/>
          <w:szCs w:val="30"/>
          <w:lang w:eastAsia="zh-CN"/>
        </w:rPr>
      </w:pPr>
      <w:r>
        <w:rPr>
          <w:rFonts w:hint="eastAsia" w:ascii="宋体" w:hAnsi="宋体" w:eastAsia="宋体" w:cs="宋体"/>
          <w:sz w:val="30"/>
          <w:szCs w:val="30"/>
          <w:lang w:eastAsia="zh-CN"/>
        </w:rPr>
        <w:t>新建（全不锈钢前后门）一进六出路灯控制箱壹台；要求用215A断路器总控制、其余为100A断路器、肆台100A交流接触器、肆台微电脑时间控制器、九路63A单P控制；拆除老低分箱。</w:t>
      </w:r>
    </w:p>
    <w:p>
      <w:pPr>
        <w:pStyle w:val="11"/>
        <w:ind w:left="0" w:firstLine="600" w:firstLineChars="200"/>
        <w:rPr>
          <w:rFonts w:ascii="宋体" w:hAnsi="宋体" w:eastAsia="宋体" w:cs="宋体"/>
          <w:sz w:val="30"/>
          <w:szCs w:val="30"/>
          <w:lang w:eastAsia="zh-CN"/>
        </w:rPr>
      </w:pPr>
      <w:r>
        <w:rPr>
          <w:rFonts w:hint="eastAsia" w:ascii="宋体" w:hAnsi="宋体" w:eastAsia="宋体" w:cs="宋体"/>
          <w:sz w:val="30"/>
          <w:szCs w:val="30"/>
          <w:lang w:eastAsia="zh-CN"/>
        </w:rPr>
        <w:t>食堂配电柜改造：</w:t>
      </w:r>
    </w:p>
    <w:p>
      <w:pPr>
        <w:pStyle w:val="11"/>
        <w:numPr>
          <w:ilvl w:val="0"/>
          <w:numId w:val="3"/>
        </w:numPr>
        <w:rPr>
          <w:rFonts w:ascii="宋体" w:hAnsi="宋体" w:eastAsia="宋体" w:cs="宋体"/>
          <w:sz w:val="30"/>
          <w:szCs w:val="30"/>
          <w:lang w:eastAsia="zh-CN"/>
        </w:rPr>
      </w:pPr>
      <w:r>
        <w:rPr>
          <w:rFonts w:hint="eastAsia" w:ascii="宋体" w:hAnsi="宋体" w:eastAsia="宋体" w:cs="宋体"/>
          <w:sz w:val="30"/>
          <w:szCs w:val="30"/>
          <w:lang w:eastAsia="zh-CN"/>
        </w:rPr>
        <w:t>新增双电源切换开关柜壹台、拆除老开关控制柜壹台</w:t>
      </w:r>
    </w:p>
    <w:p>
      <w:pPr>
        <w:pStyle w:val="11"/>
        <w:numPr>
          <w:ilvl w:val="0"/>
          <w:numId w:val="3"/>
        </w:numPr>
        <w:rPr>
          <w:rFonts w:ascii="宋体" w:hAnsi="宋体" w:eastAsia="宋体" w:cs="宋体"/>
          <w:sz w:val="30"/>
          <w:szCs w:val="30"/>
          <w:lang w:eastAsia="zh-CN"/>
        </w:rPr>
      </w:pPr>
      <w:r>
        <w:rPr>
          <w:rFonts w:hint="eastAsia" w:ascii="宋体" w:hAnsi="宋体" w:eastAsia="宋体" w:cs="宋体"/>
          <w:sz w:val="30"/>
          <w:szCs w:val="30"/>
          <w:lang w:eastAsia="zh-CN"/>
        </w:rPr>
        <w:t>新增4*185㎜²+1*90㎜²电缆8米。</w:t>
      </w:r>
    </w:p>
    <w:p>
      <w:pPr>
        <w:rPr>
          <w:rFonts w:ascii="宋体" w:hAnsi="宋体" w:cs="宋体"/>
        </w:rPr>
      </w:pPr>
    </w:p>
    <w:p>
      <w:pPr>
        <w:rPr>
          <w:rFonts w:ascii="宋体" w:hAnsi="宋体" w:cs="宋体"/>
          <w:sz w:val="44"/>
          <w:szCs w:val="44"/>
        </w:rPr>
      </w:pPr>
    </w:p>
    <w:p>
      <w:pPr>
        <w:spacing w:line="520" w:lineRule="exact"/>
        <w:ind w:right="-89" w:firstLine="880" w:firstLineChars="200"/>
        <w:rPr>
          <w:rFonts w:ascii="宋体" w:hAnsi="宋体" w:cs="宋体"/>
          <w:sz w:val="44"/>
          <w:szCs w:val="44"/>
        </w:rPr>
      </w:pPr>
    </w:p>
    <w:p>
      <w:pPr>
        <w:spacing w:line="520" w:lineRule="exact"/>
        <w:ind w:right="-89"/>
        <w:rPr>
          <w:rFonts w:ascii="宋体" w:hAnsi="宋体" w:cs="宋体"/>
          <w:sz w:val="44"/>
          <w:szCs w:val="44"/>
        </w:rPr>
      </w:pPr>
      <w:r>
        <w:rPr>
          <w:rFonts w:hint="eastAsia" w:ascii="宋体" w:hAnsi="宋体" w:cs="宋体"/>
          <w:sz w:val="44"/>
          <w:szCs w:val="44"/>
        </w:rPr>
        <w:t>1、  授权委托书</w:t>
      </w:r>
    </w:p>
    <w:p>
      <w:pPr>
        <w:spacing w:line="520" w:lineRule="exact"/>
        <w:ind w:right="-89"/>
        <w:rPr>
          <w:rFonts w:ascii="宋体" w:hAnsi="宋体" w:cs="宋体"/>
          <w:sz w:val="24"/>
          <w:szCs w:val="24"/>
        </w:rPr>
      </w:pPr>
    </w:p>
    <w:p>
      <w:pPr>
        <w:spacing w:line="520" w:lineRule="exact"/>
        <w:ind w:right="-89"/>
        <w:rPr>
          <w:rFonts w:ascii="宋体" w:hAnsi="宋体" w:cs="宋体"/>
          <w:sz w:val="24"/>
          <w:szCs w:val="24"/>
        </w:rPr>
      </w:pPr>
    </w:p>
    <w:p>
      <w:pPr>
        <w:ind w:firstLine="840" w:firstLineChars="300"/>
        <w:rPr>
          <w:rFonts w:ascii="宋体" w:hAnsi="宋体" w:cs="宋体"/>
          <w:sz w:val="28"/>
          <w:szCs w:val="28"/>
        </w:rPr>
      </w:pPr>
      <w:r>
        <w:rPr>
          <w:rFonts w:hint="eastAsia" w:ascii="宋体" w:hAnsi="宋体" w:cs="宋体"/>
          <w:sz w:val="28"/>
          <w:szCs w:val="28"/>
        </w:rPr>
        <w:t xml:space="preserve">     本授权委托书声明：我 </w:t>
      </w:r>
      <w:r>
        <w:rPr>
          <w:rFonts w:hint="eastAsia" w:ascii="宋体" w:hAnsi="宋体" w:cs="宋体"/>
          <w:sz w:val="28"/>
          <w:szCs w:val="28"/>
          <w:u w:val="single"/>
        </w:rPr>
        <w:t xml:space="preserve">      </w:t>
      </w:r>
      <w:r>
        <w:rPr>
          <w:rFonts w:hint="eastAsia" w:ascii="宋体" w:hAnsi="宋体" w:cs="宋体"/>
          <w:sz w:val="28"/>
          <w:szCs w:val="28"/>
        </w:rPr>
        <w:t>系</w:t>
      </w:r>
      <w:r>
        <w:rPr>
          <w:rFonts w:hint="eastAsia" w:ascii="宋体" w:hAnsi="宋体" w:cs="宋体"/>
          <w:sz w:val="28"/>
          <w:szCs w:val="28"/>
          <w:u w:val="single"/>
        </w:rPr>
        <w:t xml:space="preserve">               </w:t>
      </w:r>
      <w:r>
        <w:rPr>
          <w:rFonts w:hint="eastAsia" w:ascii="宋体" w:hAnsi="宋体" w:cs="宋体"/>
          <w:sz w:val="28"/>
          <w:szCs w:val="28"/>
        </w:rPr>
        <w:t>的法定代表人，现授权</w:t>
      </w:r>
      <w:r>
        <w:rPr>
          <w:rFonts w:hint="eastAsia" w:ascii="宋体" w:hAnsi="宋体" w:cs="宋体"/>
          <w:sz w:val="28"/>
          <w:szCs w:val="28"/>
          <w:u w:val="single"/>
        </w:rPr>
        <w:t xml:space="preserve">              </w:t>
      </w:r>
      <w:r>
        <w:rPr>
          <w:rFonts w:hint="eastAsia" w:ascii="宋体" w:hAnsi="宋体" w:cs="宋体"/>
          <w:sz w:val="28"/>
          <w:szCs w:val="28"/>
        </w:rPr>
        <w:t>为我公司代理人，以本公司的名义参加</w:t>
      </w:r>
      <w:r>
        <w:rPr>
          <w:rFonts w:hint="eastAsia" w:ascii="华文宋体" w:hAnsi="华文宋体" w:eastAsia="华文宋体" w:cs="华文宋体"/>
          <w:sz w:val="28"/>
          <w:szCs w:val="28"/>
        </w:rPr>
        <w:t>变压器及低压配电柜安全隐患</w:t>
      </w:r>
      <w:r>
        <w:rPr>
          <w:rFonts w:hint="eastAsia" w:ascii="华文宋体" w:hAnsi="华文宋体" w:eastAsia="华文宋体" w:cs="华文宋体"/>
          <w:b/>
          <w:bCs/>
          <w:color w:val="666666"/>
          <w:sz w:val="28"/>
          <w:szCs w:val="28"/>
        </w:rPr>
        <w:t>整改工程</w:t>
      </w:r>
      <w:r>
        <w:rPr>
          <w:rFonts w:hint="eastAsia" w:ascii="宋体" w:hAnsi="宋体" w:cs="宋体"/>
          <w:sz w:val="28"/>
          <w:szCs w:val="28"/>
        </w:rPr>
        <w:t>的报价活动。代理人在招投标及合同谈判过程中所签署的一切文件和处理与之有关的一切事务，本公司均予以认可并对此承担责任。被授权人无转委托权。</w:t>
      </w:r>
    </w:p>
    <w:p>
      <w:pPr>
        <w:spacing w:line="480" w:lineRule="auto"/>
        <w:ind w:right="-91" w:firstLine="560" w:firstLineChars="200"/>
        <w:rPr>
          <w:rFonts w:ascii="宋体" w:hAnsi="宋体" w:cs="宋体"/>
          <w:sz w:val="28"/>
          <w:szCs w:val="28"/>
        </w:rPr>
      </w:pPr>
      <w:r>
        <w:rPr>
          <w:rFonts w:hint="eastAsia" w:ascii="宋体" w:hAnsi="宋体" w:cs="宋体"/>
          <w:sz w:val="28"/>
          <w:szCs w:val="28"/>
        </w:rPr>
        <w:t>特此授权。</w:t>
      </w:r>
    </w:p>
    <w:p>
      <w:pPr>
        <w:spacing w:line="480" w:lineRule="auto"/>
        <w:ind w:right="-91"/>
        <w:rPr>
          <w:rFonts w:ascii="宋体" w:hAnsi="宋体" w:cs="宋体"/>
          <w:sz w:val="28"/>
          <w:szCs w:val="28"/>
        </w:rPr>
      </w:pPr>
    </w:p>
    <w:p>
      <w:pPr>
        <w:spacing w:line="480" w:lineRule="auto"/>
        <w:ind w:right="-91" w:firstLine="3780" w:firstLineChars="1350"/>
        <w:rPr>
          <w:rFonts w:ascii="宋体" w:hAnsi="宋体" w:cs="宋体"/>
          <w:sz w:val="28"/>
          <w:szCs w:val="28"/>
        </w:rPr>
      </w:pPr>
      <w:r>
        <w:rPr>
          <w:rFonts w:hint="eastAsia" w:ascii="宋体" w:hAnsi="宋体" w:cs="宋体"/>
          <w:sz w:val="28"/>
          <w:szCs w:val="28"/>
        </w:rPr>
        <w:t xml:space="preserve">报  价 人： </w:t>
      </w:r>
      <w:r>
        <w:rPr>
          <w:rFonts w:hint="eastAsia" w:ascii="宋体" w:hAnsi="宋体" w:cs="宋体"/>
          <w:sz w:val="28"/>
          <w:szCs w:val="28"/>
          <w:u w:val="single"/>
        </w:rPr>
        <w:t xml:space="preserve">               （盖章）</w:t>
      </w:r>
    </w:p>
    <w:p>
      <w:pPr>
        <w:spacing w:line="480" w:lineRule="auto"/>
        <w:ind w:right="-91" w:firstLine="3780" w:firstLineChars="1350"/>
        <w:rPr>
          <w:rFonts w:ascii="宋体" w:hAnsi="宋体" w:cs="宋体"/>
          <w:sz w:val="28"/>
          <w:szCs w:val="28"/>
          <w:u w:val="single"/>
        </w:rPr>
      </w:pPr>
      <w:r>
        <w:rPr>
          <w:rFonts w:hint="eastAsia" w:ascii="宋体" w:hAnsi="宋体" w:cs="宋体"/>
          <w:sz w:val="28"/>
          <w:szCs w:val="28"/>
        </w:rPr>
        <w:t>法定代表人：</w:t>
      </w:r>
      <w:r>
        <w:rPr>
          <w:rFonts w:hint="eastAsia" w:ascii="宋体" w:hAnsi="宋体" w:cs="宋体"/>
          <w:sz w:val="28"/>
          <w:szCs w:val="28"/>
          <w:u w:val="single"/>
        </w:rPr>
        <w:t xml:space="preserve">               （签字）</w:t>
      </w:r>
    </w:p>
    <w:p>
      <w:pPr>
        <w:spacing w:line="480" w:lineRule="auto"/>
        <w:ind w:right="-91" w:firstLine="3780" w:firstLineChars="1350"/>
        <w:rPr>
          <w:rFonts w:ascii="宋体" w:hAnsi="宋体" w:cs="宋体"/>
          <w:sz w:val="28"/>
          <w:szCs w:val="28"/>
          <w:u w:val="single"/>
        </w:rPr>
      </w:pPr>
      <w:r>
        <w:rPr>
          <w:rFonts w:hint="eastAsia" w:ascii="宋体" w:hAnsi="宋体" w:cs="宋体"/>
          <w:sz w:val="28"/>
          <w:szCs w:val="28"/>
        </w:rPr>
        <w:t>代  理  人：</w:t>
      </w:r>
      <w:r>
        <w:rPr>
          <w:rFonts w:hint="eastAsia" w:ascii="宋体" w:hAnsi="宋体" w:cs="宋体"/>
          <w:sz w:val="28"/>
          <w:szCs w:val="28"/>
          <w:u w:val="single"/>
        </w:rPr>
        <w:t xml:space="preserve">               （签字）</w:t>
      </w:r>
    </w:p>
    <w:p>
      <w:pPr>
        <w:spacing w:line="480" w:lineRule="auto"/>
        <w:ind w:right="-91" w:firstLine="3780" w:firstLineChars="1350"/>
        <w:rPr>
          <w:rFonts w:ascii="宋体" w:hAnsi="宋体" w:cs="宋体"/>
          <w:sz w:val="28"/>
          <w:szCs w:val="28"/>
        </w:rPr>
      </w:pPr>
    </w:p>
    <w:p>
      <w:pPr>
        <w:spacing w:line="480" w:lineRule="auto"/>
        <w:ind w:right="-91" w:firstLine="3780" w:firstLineChars="1350"/>
        <w:rPr>
          <w:rFonts w:ascii="宋体" w:hAnsi="宋体" w:cs="宋体"/>
          <w:sz w:val="28"/>
          <w:szCs w:val="28"/>
        </w:rPr>
      </w:pPr>
      <w:r>
        <w:rPr>
          <w:rFonts w:hint="eastAsia" w:ascii="宋体" w:hAnsi="宋体" w:cs="宋体"/>
          <w:sz w:val="28"/>
          <w:szCs w:val="28"/>
        </w:rPr>
        <w:t>日      期：         年   月   日</w:t>
      </w:r>
    </w:p>
    <w:p>
      <w:pPr>
        <w:rPr>
          <w:rFonts w:ascii="宋体" w:hAnsi="宋体" w:cs="宋体"/>
        </w:rPr>
      </w:pPr>
    </w:p>
    <w:p>
      <w:pPr>
        <w:tabs>
          <w:tab w:val="left" w:pos="6938"/>
        </w:tabs>
        <w:jc w:val="left"/>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pStyle w:val="7"/>
        <w:widowControl w:val="0"/>
        <w:ind w:left="697" w:leftChars="332"/>
        <w:jc w:val="both"/>
        <w:rPr>
          <w:rFonts w:cs="宋体"/>
          <w:sz w:val="36"/>
          <w:szCs w:val="36"/>
        </w:rPr>
      </w:pPr>
    </w:p>
    <w:p>
      <w:pPr>
        <w:pStyle w:val="7"/>
        <w:widowControl w:val="0"/>
        <w:ind w:left="697" w:leftChars="332"/>
        <w:jc w:val="both"/>
        <w:rPr>
          <w:rFonts w:cs="宋体"/>
          <w:sz w:val="44"/>
          <w:szCs w:val="44"/>
        </w:rPr>
      </w:pPr>
      <w:r>
        <w:rPr>
          <w:rFonts w:hint="eastAsia" w:cs="宋体"/>
          <w:sz w:val="36"/>
          <w:szCs w:val="36"/>
        </w:rPr>
        <w:t xml:space="preserve">2、  </w:t>
      </w:r>
      <w:r>
        <w:rPr>
          <w:rFonts w:hint="eastAsia" w:cs="宋体"/>
          <w:sz w:val="44"/>
          <w:szCs w:val="44"/>
        </w:rPr>
        <w:t xml:space="preserve">  开标一览表</w:t>
      </w:r>
    </w:p>
    <w:p>
      <w:pPr>
        <w:pStyle w:val="7"/>
        <w:widowControl w:val="0"/>
        <w:jc w:val="center"/>
        <w:rPr>
          <w:rFonts w:cs="宋体"/>
          <w:sz w:val="44"/>
          <w:szCs w:val="44"/>
        </w:rPr>
      </w:pPr>
    </w:p>
    <w:tbl>
      <w:tblPr>
        <w:tblStyle w:val="6"/>
        <w:tblW w:w="1034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034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0344" w:type="dxa"/>
          </w:tcPr>
          <w:p>
            <w:pPr>
              <w:pStyle w:val="7"/>
              <w:widowControl w:val="0"/>
              <w:rPr>
                <w:rFonts w:cs="宋体"/>
                <w:sz w:val="28"/>
                <w:szCs w:val="28"/>
              </w:rPr>
            </w:pPr>
            <w:r>
              <w:rPr>
                <w:rFonts w:hint="eastAsia" w:ascii="宋体" w:hAnsi="宋体" w:eastAsia="宋体" w:cs="宋体"/>
                <w:sz w:val="28"/>
                <w:szCs w:val="28"/>
              </w:rPr>
              <w:t>项目名称：池州职业技术学院变压器及低压配电柜安全隐患</w:t>
            </w:r>
            <w:r>
              <w:rPr>
                <w:rFonts w:hint="eastAsia" w:ascii="宋体" w:hAnsi="宋体" w:eastAsia="宋体" w:cs="宋体"/>
                <w:b/>
                <w:bCs/>
                <w:color w:val="666666"/>
                <w:sz w:val="28"/>
                <w:szCs w:val="28"/>
              </w:rPr>
              <w:t>整改工程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33" w:hRule="atLeast"/>
        </w:trPr>
        <w:tc>
          <w:tcPr>
            <w:tcW w:w="10344" w:type="dxa"/>
          </w:tcPr>
          <w:p>
            <w:pPr>
              <w:pStyle w:val="7"/>
              <w:widowControl w:val="0"/>
              <w:rPr>
                <w:rFonts w:cs="宋体"/>
                <w:sz w:val="28"/>
                <w:szCs w:val="28"/>
              </w:rPr>
            </w:pPr>
            <w:r>
              <w:rPr>
                <w:rFonts w:hint="eastAsia" w:cs="宋体"/>
                <w:sz w:val="28"/>
                <w:szCs w:val="28"/>
              </w:rPr>
              <w:t>投标报价：小写：</w:t>
            </w:r>
            <w:r>
              <w:rPr>
                <w:rFonts w:hint="eastAsia" w:cs="宋体"/>
                <w:sz w:val="28"/>
                <w:szCs w:val="28"/>
                <w:u w:val="single"/>
              </w:rPr>
              <w:t xml:space="preserve">          </w:t>
            </w:r>
            <w:r>
              <w:rPr>
                <w:rFonts w:hint="eastAsia" w:cs="宋体"/>
                <w:sz w:val="28"/>
                <w:szCs w:val="28"/>
              </w:rPr>
              <w:t xml:space="preserve">   大写：</w:t>
            </w:r>
            <w:r>
              <w:rPr>
                <w:rFonts w:hint="eastAsia" w:cs="宋体"/>
                <w:sz w:val="28"/>
                <w:szCs w:val="28"/>
                <w:u w:val="single"/>
              </w:rPr>
              <w:t xml:space="preserve">                                    </w:t>
            </w:r>
            <w:r>
              <w:rPr>
                <w:rFonts w:hint="eastAsia" w:cs="宋体"/>
                <w:sz w:val="28"/>
                <w:szCs w:val="28"/>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43" w:hRule="atLeast"/>
        </w:trPr>
        <w:tc>
          <w:tcPr>
            <w:tcW w:w="10344" w:type="dxa"/>
          </w:tcPr>
          <w:p>
            <w:pPr>
              <w:pStyle w:val="7"/>
              <w:widowControl w:val="0"/>
              <w:rPr>
                <w:rFonts w:cs="宋体"/>
                <w:sz w:val="28"/>
                <w:szCs w:val="28"/>
              </w:rPr>
            </w:pPr>
            <w:r>
              <w:rPr>
                <w:rFonts w:hint="eastAsia" w:cs="宋体"/>
                <w:sz w:val="28"/>
                <w:szCs w:val="28"/>
              </w:rPr>
              <w:t xml:space="preserve">承诺工期：  </w:t>
            </w:r>
            <w:r>
              <w:rPr>
                <w:rFonts w:hint="eastAsia" w:cs="宋体"/>
                <w:sz w:val="28"/>
                <w:szCs w:val="28"/>
                <w:u w:val="single"/>
              </w:rPr>
              <w:t xml:space="preserve">                              </w:t>
            </w:r>
            <w:r>
              <w:rPr>
                <w:rFonts w:hint="eastAsia" w:cs="宋体"/>
                <w:sz w:val="28"/>
                <w:szCs w:val="28"/>
              </w:rPr>
              <w:t xml:space="preserve">   日历天</w:t>
            </w:r>
          </w:p>
        </w:tc>
      </w:tr>
    </w:tbl>
    <w:p>
      <w:pPr>
        <w:pStyle w:val="7"/>
        <w:widowControl w:val="0"/>
        <w:rPr>
          <w:rFonts w:cs="宋体"/>
          <w:sz w:val="28"/>
          <w:szCs w:val="28"/>
        </w:rPr>
      </w:pPr>
    </w:p>
    <w:p>
      <w:pPr>
        <w:pStyle w:val="7"/>
        <w:widowControl w:val="0"/>
        <w:rPr>
          <w:rFonts w:cs="宋体"/>
          <w:sz w:val="28"/>
          <w:szCs w:val="28"/>
          <w:u w:val="single"/>
        </w:rPr>
      </w:pPr>
      <w:r>
        <w:rPr>
          <w:rFonts w:hint="eastAsia" w:cs="宋体"/>
          <w:sz w:val="28"/>
          <w:szCs w:val="28"/>
        </w:rPr>
        <w:t xml:space="preserve">报 价  人（公章）： </w:t>
      </w:r>
      <w:r>
        <w:rPr>
          <w:rFonts w:hint="eastAsia" w:cs="宋体"/>
          <w:sz w:val="28"/>
          <w:szCs w:val="28"/>
          <w:u w:val="single"/>
        </w:rPr>
        <w:t xml:space="preserve">                                          </w:t>
      </w:r>
    </w:p>
    <w:p>
      <w:pPr>
        <w:pStyle w:val="7"/>
        <w:widowControl w:val="0"/>
        <w:rPr>
          <w:rFonts w:cs="宋体"/>
          <w:sz w:val="28"/>
          <w:szCs w:val="28"/>
        </w:rPr>
      </w:pPr>
    </w:p>
    <w:p>
      <w:pPr>
        <w:pStyle w:val="7"/>
        <w:widowControl w:val="0"/>
        <w:rPr>
          <w:rFonts w:cs="宋体"/>
          <w:sz w:val="21"/>
          <w:szCs w:val="21"/>
        </w:rPr>
      </w:pPr>
      <w:r>
        <w:rPr>
          <w:rFonts w:hint="eastAsia" w:cs="宋体"/>
          <w:sz w:val="28"/>
          <w:szCs w:val="28"/>
        </w:rPr>
        <w:t xml:space="preserve">法定代表人或其授权代表（签字或盖章）： </w:t>
      </w:r>
      <w:r>
        <w:rPr>
          <w:rFonts w:hint="eastAsia" w:cs="宋体"/>
          <w:sz w:val="28"/>
          <w:szCs w:val="28"/>
          <w:u w:val="single"/>
        </w:rPr>
        <w:t xml:space="preserve">                     </w:t>
      </w:r>
      <w:r>
        <w:rPr>
          <w:rFonts w:hint="eastAsia" w:cs="宋体"/>
          <w:sz w:val="21"/>
          <w:szCs w:val="21"/>
          <w:u w:val="single"/>
        </w:rPr>
        <w:t xml:space="preserve"> </w:t>
      </w:r>
    </w:p>
    <w:p>
      <w:pPr>
        <w:pStyle w:val="7"/>
        <w:widowControl w:val="0"/>
        <w:rPr>
          <w:rFonts w:cs="宋体"/>
          <w:sz w:val="28"/>
          <w:szCs w:val="28"/>
        </w:rPr>
      </w:pPr>
    </w:p>
    <w:p>
      <w:pPr>
        <w:pStyle w:val="7"/>
        <w:widowControl w:val="0"/>
        <w:rPr>
          <w:rFonts w:cs="宋体"/>
          <w:sz w:val="28"/>
          <w:szCs w:val="28"/>
        </w:rPr>
      </w:pPr>
      <w:r>
        <w:rPr>
          <w:rFonts w:hint="eastAsia" w:cs="宋体"/>
          <w:sz w:val="28"/>
          <w:szCs w:val="28"/>
        </w:rPr>
        <w:t xml:space="preserve">日         期：   </w:t>
      </w:r>
      <w:r>
        <w:rPr>
          <w:rFonts w:hint="eastAsia" w:cs="宋体"/>
          <w:sz w:val="28"/>
          <w:szCs w:val="28"/>
          <w:u w:val="single"/>
        </w:rPr>
        <w:t xml:space="preserve">                                           </w:t>
      </w:r>
    </w:p>
    <w:p>
      <w:pPr>
        <w:widowControl/>
        <w:jc w:val="left"/>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ind w:firstLine="315"/>
        <w:jc w:val="left"/>
        <w:rPr>
          <w:rFonts w:ascii="宋体" w:hAnsi="宋体" w:cs="宋体"/>
        </w:rPr>
      </w:pPr>
    </w:p>
    <w:p>
      <w:pPr>
        <w:ind w:firstLine="1320" w:firstLineChars="300"/>
        <w:jc w:val="left"/>
        <w:rPr>
          <w:rFonts w:ascii="宋体" w:hAnsi="宋体" w:cs="宋体"/>
          <w:sz w:val="48"/>
          <w:szCs w:val="48"/>
        </w:rPr>
      </w:pPr>
      <w:r>
        <w:rPr>
          <w:rFonts w:hint="eastAsia" w:ascii="宋体" w:hAnsi="宋体" w:cs="宋体"/>
          <w:sz w:val="44"/>
          <w:szCs w:val="44"/>
        </w:rPr>
        <w:t>3、</w:t>
      </w:r>
      <w:r>
        <w:rPr>
          <w:rFonts w:hint="eastAsia" w:ascii="宋体" w:hAnsi="宋体" w:cs="宋体"/>
          <w:sz w:val="52"/>
          <w:szCs w:val="52"/>
        </w:rPr>
        <w:t xml:space="preserve">     </w:t>
      </w:r>
      <w:r>
        <w:rPr>
          <w:rFonts w:hint="eastAsia" w:ascii="宋体" w:hAnsi="宋体" w:cs="宋体"/>
          <w:sz w:val="48"/>
          <w:szCs w:val="48"/>
        </w:rPr>
        <w:t>企业证书复印件</w:t>
      </w: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sz w:val="44"/>
          <w:szCs w:val="44"/>
        </w:rPr>
      </w:pPr>
    </w:p>
    <w:sectPr>
      <w:pgSz w:w="11906" w:h="16838"/>
      <w:pgMar w:top="1440" w:right="643" w:bottom="1440" w:left="76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font-weight : 400">
    <w:altName w:val="Segoe Print"/>
    <w:panose1 w:val="00000000000000000000"/>
    <w:charset w:val="00"/>
    <w:family w:val="auto"/>
    <w:pitch w:val="default"/>
    <w:sig w:usb0="00000000" w:usb1="00000000" w:usb2="00000000" w:usb3="00000000" w:csb0="00000000" w:csb1="00000000"/>
  </w:font>
  <w:font w:name="华文宋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2</w:t>
    </w:r>
    <w:r>
      <w:rPr>
        <w:lang w:val="zh-CN"/>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A1CDE5"/>
    <w:multiLevelType w:val="singleLevel"/>
    <w:tmpl w:val="4FA1CDE5"/>
    <w:lvl w:ilvl="0" w:tentative="0">
      <w:start w:val="1"/>
      <w:numFmt w:val="chineseCounting"/>
      <w:suff w:val="nothing"/>
      <w:lvlText w:val="%1、"/>
      <w:lvlJc w:val="left"/>
      <w:rPr>
        <w:rFonts w:hint="eastAsia"/>
      </w:rPr>
    </w:lvl>
  </w:abstractNum>
  <w:abstractNum w:abstractNumId="1">
    <w:nsid w:val="62523EA3"/>
    <w:multiLevelType w:val="multilevel"/>
    <w:tmpl w:val="62523EA3"/>
    <w:lvl w:ilvl="0" w:tentative="0">
      <w:start w:val="1"/>
      <w:numFmt w:val="decimal"/>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2">
    <w:nsid w:val="6A4E791E"/>
    <w:multiLevelType w:val="multilevel"/>
    <w:tmpl w:val="6A4E791E"/>
    <w:lvl w:ilvl="0" w:tentative="0">
      <w:start w:val="1"/>
      <w:numFmt w:val="decimal"/>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C0456BC"/>
    <w:rsid w:val="00105455"/>
    <w:rsid w:val="002C6981"/>
    <w:rsid w:val="00376D67"/>
    <w:rsid w:val="00683AF0"/>
    <w:rsid w:val="00871EBC"/>
    <w:rsid w:val="008912A1"/>
    <w:rsid w:val="009C1F85"/>
    <w:rsid w:val="009C3E0D"/>
    <w:rsid w:val="00AA54E0"/>
    <w:rsid w:val="00B23943"/>
    <w:rsid w:val="00B44D27"/>
    <w:rsid w:val="00C612CF"/>
    <w:rsid w:val="00C70B4E"/>
    <w:rsid w:val="00CF5541"/>
    <w:rsid w:val="00D024F7"/>
    <w:rsid w:val="00EE279E"/>
    <w:rsid w:val="00FB5E0B"/>
    <w:rsid w:val="0DAD73CC"/>
    <w:rsid w:val="218A6624"/>
    <w:rsid w:val="2BB51485"/>
    <w:rsid w:val="2C0456BC"/>
    <w:rsid w:val="3ED91424"/>
    <w:rsid w:val="41FD2EE0"/>
    <w:rsid w:val="4B507FAF"/>
    <w:rsid w:val="76C15B29"/>
    <w:rsid w:val="778741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7">
    <w:name w:val="普通 (Web)"/>
    <w:basedOn w:val="1"/>
    <w:qFormat/>
    <w:uiPriority w:val="0"/>
    <w:pPr>
      <w:widowControl/>
      <w:spacing w:beforeAutospacing="1" w:afterAutospacing="1"/>
      <w:jc w:val="left"/>
    </w:pPr>
    <w:rPr>
      <w:rFonts w:ascii="宋体" w:hAnsi="宋体"/>
      <w:kern w:val="0"/>
      <w:sz w:val="24"/>
      <w:szCs w:val="24"/>
    </w:rPr>
  </w:style>
  <w:style w:type="character" w:customStyle="1" w:styleId="8">
    <w:name w:val="font01"/>
    <w:basedOn w:val="4"/>
    <w:qFormat/>
    <w:uiPriority w:val="0"/>
    <w:rPr>
      <w:rFonts w:ascii="Arial" w:hAnsi="Arial" w:cs="Arial"/>
      <w:color w:val="000000"/>
      <w:sz w:val="22"/>
      <w:szCs w:val="22"/>
      <w:u w:val="none"/>
    </w:rPr>
  </w:style>
  <w:style w:type="character" w:customStyle="1" w:styleId="9">
    <w:name w:val="font11"/>
    <w:basedOn w:val="4"/>
    <w:qFormat/>
    <w:uiPriority w:val="0"/>
    <w:rPr>
      <w:rFonts w:ascii="font-weight : 400" w:hAnsi="font-weight : 400" w:eastAsia="font-weight : 400" w:cs="font-weight : 400"/>
      <w:color w:val="000000"/>
      <w:sz w:val="22"/>
      <w:szCs w:val="22"/>
      <w:u w:val="none"/>
    </w:rPr>
  </w:style>
  <w:style w:type="character" w:customStyle="1" w:styleId="10">
    <w:name w:val="页眉 Char"/>
    <w:basedOn w:val="4"/>
    <w:link w:val="3"/>
    <w:uiPriority w:val="0"/>
    <w:rPr>
      <w:kern w:val="2"/>
      <w:sz w:val="18"/>
      <w:szCs w:val="18"/>
    </w:rPr>
  </w:style>
  <w:style w:type="paragraph" w:styleId="11">
    <w:name w:val="List Paragraph"/>
    <w:basedOn w:val="1"/>
    <w:qFormat/>
    <w:uiPriority w:val="34"/>
    <w:pPr>
      <w:widowControl/>
      <w:spacing w:after="200" w:line="276" w:lineRule="auto"/>
      <w:ind w:left="720"/>
      <w:contextualSpacing/>
      <w:jc w:val="left"/>
    </w:pPr>
    <w:rPr>
      <w:rFonts w:asciiTheme="minorHAnsi" w:hAnsiTheme="minorHAnsi" w:eastAsiaTheme="minorEastAsia" w:cstheme="minorBidi"/>
      <w:kern w:val="0"/>
      <w:sz w:val="22"/>
      <w:szCs w:val="22"/>
      <w:lang w:eastAsia="en-US" w:bidi="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299</Words>
  <Characters>1710</Characters>
  <Lines>14</Lines>
  <Paragraphs>4</Paragraphs>
  <TotalTime>13</TotalTime>
  <ScaleCrop>false</ScaleCrop>
  <LinksUpToDate>false</LinksUpToDate>
  <CharactersWithSpaces>2005</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2018-08-15T00:35:00Z</dcterms:created>
  <dc:creator>cz</dc:creator>
  <cp:lastModifiedBy>cz</cp:lastModifiedBy>
  <cp:lastPrinted>2018-08-15T02:03:00Z</cp:lastPrinted>
  <dcterms:modified xsi:type="dcterms:W3CDTF">2018-11-29T00:21:47Z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