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8D" w:rsidRPr="008171E8" w:rsidRDefault="008171E8">
      <w:pPr>
        <w:widowControl/>
        <w:shd w:val="clear" w:color="auto" w:fill="FFFFFF"/>
        <w:spacing w:line="420" w:lineRule="atLeast"/>
        <w:jc w:val="left"/>
        <w:rPr>
          <w:b/>
          <w:sz w:val="44"/>
          <w:szCs w:val="44"/>
        </w:rPr>
      </w:pPr>
      <w:r w:rsidRPr="008171E8">
        <w:rPr>
          <w:b/>
          <w:sz w:val="44"/>
          <w:szCs w:val="44"/>
        </w:rPr>
        <w:t>附件：</w:t>
      </w:r>
    </w:p>
    <w:p w:rsidR="002A148D" w:rsidRDefault="0090732C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设备清单</w:t>
      </w:r>
      <w:proofErr w:type="gramStart"/>
      <w:r>
        <w:rPr>
          <w:rFonts w:hint="eastAsia"/>
          <w:b/>
          <w:sz w:val="30"/>
          <w:szCs w:val="30"/>
        </w:rPr>
        <w:t>一</w:t>
      </w:r>
      <w:proofErr w:type="gramEnd"/>
      <w:r>
        <w:rPr>
          <w:rFonts w:hint="eastAsia"/>
          <w:b/>
          <w:sz w:val="30"/>
          <w:szCs w:val="30"/>
        </w:rPr>
        <w:t>：</w:t>
      </w:r>
      <w:r>
        <w:rPr>
          <w:b/>
          <w:sz w:val="30"/>
          <w:szCs w:val="30"/>
        </w:rPr>
        <w:t xml:space="preserve"> </w:t>
      </w:r>
    </w:p>
    <w:tbl>
      <w:tblPr>
        <w:tblW w:w="9660" w:type="dxa"/>
        <w:tblInd w:w="93" w:type="dxa"/>
        <w:tblLayout w:type="fixed"/>
        <w:tblLook w:val="04A0"/>
      </w:tblPr>
      <w:tblGrid>
        <w:gridCol w:w="1480"/>
        <w:gridCol w:w="3880"/>
        <w:gridCol w:w="640"/>
        <w:gridCol w:w="580"/>
        <w:gridCol w:w="800"/>
        <w:gridCol w:w="1000"/>
        <w:gridCol w:w="1280"/>
      </w:tblGrid>
      <w:tr w:rsidR="002A148D">
        <w:trPr>
          <w:trHeight w:val="40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A148D">
        <w:trPr>
          <w:trHeight w:val="285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电控管理系统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A148D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电控模块（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DDS1129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（一进一出）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宿舍用电的计量和控制设备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控电计量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设备采用多通道独立计量式与控制模式，可任意设置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每个户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间的用电回路数。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2)具有LCD显示功能，按键操作功能，可方便查询当前仪表工作状态、累计用电量、剩余电量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3)安全保护功能：各计量通道可分别设定超载和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恶载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4)外壳材料：阻燃材料；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5)计量单元的任意一个电流通道都具有危险发热负载识别能力，并可单独设置管理；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6)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控电计量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设备支持防雷击浪涌功能。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7)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超载恶载识别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：可对电炉、热得快等恶性负载进行识别并断开电路；每个房间的恶性负载识别、范围、恶性负载暂停时间和次数可通过软件自主设定。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8)分时段功率限制功能：可灵活设置每周逐日按时段功率限值（每日功率限值参数可设置4条）。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A148D">
        <w:trPr>
          <w:trHeight w:val="4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电表箱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定制（包含总控，空开，排线）、10-15路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A148D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电控数据网关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将转发器数据整理上传到服务器系统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1.存储： RAM≥128MB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2.FLAS：H≥128M（DDR2）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3.时钟： 日历时钟误差：&lt;0.5s/D(23℃)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4.外接键盘： 矩阵式，不小于24键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5.显示方式： 4.3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寸以上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TFT彩屏，分辨率≥480×272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6.电磁隔离保护： 内建 3KV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7.通讯距离（RS485）： &lt;1200m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8.支持房间： 最大700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9.外壳材料： 采用阻燃材料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A148D">
        <w:trPr>
          <w:trHeight w:val="360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施工及辅材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2A14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A148D">
        <w:trPr>
          <w:trHeight w:val="463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辅材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设备箱（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慕胜华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腾MS.6406），交换机（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TP-LINK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A148D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网络铺设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费施工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光纤，信号线，网线，及安装费用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A148D">
        <w:trPr>
          <w:trHeight w:val="471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48D" w:rsidRDefault="0090732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合计：柒万壹仟柒佰元整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48D" w:rsidRDefault="0090732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48D" w:rsidRDefault="0090732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A148D" w:rsidRDefault="002A148D">
      <w:pPr>
        <w:jc w:val="left"/>
      </w:pPr>
    </w:p>
    <w:p w:rsidR="002A148D" w:rsidRDefault="0090732C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设备清单二：</w:t>
      </w:r>
      <w:r>
        <w:rPr>
          <w:b/>
          <w:sz w:val="30"/>
          <w:szCs w:val="30"/>
        </w:rPr>
        <w:t xml:space="preserve"> </w:t>
      </w:r>
    </w:p>
    <w:tbl>
      <w:tblPr>
        <w:tblW w:w="9660" w:type="dxa"/>
        <w:tblInd w:w="93" w:type="dxa"/>
        <w:tblLayout w:type="fixed"/>
        <w:tblLook w:val="04A0"/>
      </w:tblPr>
      <w:tblGrid>
        <w:gridCol w:w="1480"/>
        <w:gridCol w:w="3880"/>
        <w:gridCol w:w="640"/>
        <w:gridCol w:w="580"/>
        <w:gridCol w:w="800"/>
        <w:gridCol w:w="1000"/>
        <w:gridCol w:w="1280"/>
      </w:tblGrid>
      <w:tr w:rsidR="002A148D">
        <w:trPr>
          <w:trHeight w:val="40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A148D">
        <w:trPr>
          <w:trHeight w:val="285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电控管理系统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A148D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电控模块（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DDS1129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（一进二出）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宿舍用电的计量和控制设备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控电计量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设备采用多通道独立计量式与控制模式，可任意设置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每个户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间的用电回路数。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2)具有LCD显示功能，按键操作功能，可方便查询当前仪表工作状态、累计用电量、剩余电量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3)安全保护功能：各计量通道可分别设定超载和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恶载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4)外壳材料：阻燃材料；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5)计量单元的任意一个电流通道都具有危险发热负载识别能力，并可单独设置管理；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6)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控电计量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设备支持防雷击浪涌功能。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7)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超载恶载识别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：可对电炉、热得快等恶性负载进行识别并断开电路；每个房间的恶性负载识别、范围、恶性负载暂停时间和次数可通过软件自主设定。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8)分时段功率限制功能：可灵活设置每周逐日按时段功率限值（每日功率限值参数可设置4条）。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A148D">
        <w:trPr>
          <w:trHeight w:val="4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电表箱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定制（包含总控，空开，排线）、6路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48D" w:rsidRDefault="00907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A148D">
        <w:trPr>
          <w:trHeight w:val="471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48D" w:rsidRDefault="0090732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合计：陆仟贰佰元整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48D" w:rsidRDefault="0090732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48D" w:rsidRDefault="0090732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A148D" w:rsidRDefault="0090732C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《设备清单一》供北一</w:t>
      </w:r>
      <w:proofErr w:type="gramEnd"/>
      <w:r>
        <w:rPr>
          <w:rFonts w:hint="eastAsia"/>
        </w:rPr>
        <w:t>、北二、北三、</w:t>
      </w:r>
      <w:r>
        <w:rPr>
          <w:rFonts w:hint="eastAsia"/>
        </w:rPr>
        <w:t>15#</w:t>
      </w:r>
      <w:r>
        <w:rPr>
          <w:rFonts w:hint="eastAsia"/>
        </w:rPr>
        <w:t>、</w:t>
      </w:r>
      <w:r>
        <w:rPr>
          <w:rFonts w:hint="eastAsia"/>
        </w:rPr>
        <w:t>16#</w:t>
      </w:r>
      <w:r>
        <w:rPr>
          <w:rFonts w:hint="eastAsia"/>
        </w:rPr>
        <w:t>楼使用。</w:t>
      </w:r>
    </w:p>
    <w:p w:rsidR="002A148D" w:rsidRDefault="0090732C">
      <w:pPr>
        <w:jc w:val="left"/>
      </w:pPr>
      <w:r>
        <w:rPr>
          <w:rFonts w:hint="eastAsia"/>
        </w:rPr>
        <w:t xml:space="preserve">    2</w:t>
      </w:r>
      <w:r>
        <w:rPr>
          <w:rFonts w:hint="eastAsia"/>
        </w:rPr>
        <w:t>、</w:t>
      </w:r>
      <w:proofErr w:type="gramStart"/>
      <w:r>
        <w:rPr>
          <w:rFonts w:hint="eastAsia"/>
        </w:rPr>
        <w:t>《设备清单二》供公租房</w:t>
      </w:r>
      <w:proofErr w:type="gramEnd"/>
      <w:r>
        <w:rPr>
          <w:rFonts w:hint="eastAsia"/>
        </w:rPr>
        <w:t>增加宿舍使用。</w:t>
      </w:r>
    </w:p>
    <w:p w:rsidR="002A148D" w:rsidRDefault="002A148D">
      <w:pPr>
        <w:jc w:val="left"/>
      </w:pPr>
    </w:p>
    <w:p w:rsidR="002A148D" w:rsidRDefault="002A148D"/>
    <w:sectPr w:rsidR="002A148D" w:rsidSect="008171E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F18"/>
    <w:rsid w:val="002A148D"/>
    <w:rsid w:val="006527EE"/>
    <w:rsid w:val="007A3B25"/>
    <w:rsid w:val="008171E8"/>
    <w:rsid w:val="00832F89"/>
    <w:rsid w:val="0090732C"/>
    <w:rsid w:val="009E7462"/>
    <w:rsid w:val="00B311CA"/>
    <w:rsid w:val="00BE3F18"/>
    <w:rsid w:val="00C67B88"/>
    <w:rsid w:val="05631C65"/>
    <w:rsid w:val="0A5710D1"/>
    <w:rsid w:val="0D167B16"/>
    <w:rsid w:val="36E523A9"/>
    <w:rsid w:val="4AD15696"/>
    <w:rsid w:val="7A12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2A1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葛义正</dc:creator>
  <cp:lastModifiedBy>葛义正</cp:lastModifiedBy>
  <cp:revision>3</cp:revision>
  <cp:lastPrinted>2021-09-14T07:33:00Z</cp:lastPrinted>
  <dcterms:created xsi:type="dcterms:W3CDTF">2021-09-14T07:12:00Z</dcterms:created>
  <dcterms:modified xsi:type="dcterms:W3CDTF">2021-09-15T08:59:00Z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0D9F2CBE92C84AD48795E466EA9DF391</vt:lpwstr>
  </property>
</Properties>
</file>