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A21C" w14:textId="5ACFDD0F" w:rsidR="00DD6E16"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各系</w:t>
      </w:r>
      <w:r w:rsidR="00C411EB">
        <w:rPr>
          <w:rFonts w:ascii="方正小标宋简体" w:eastAsia="方正小标宋简体" w:hAnsi="方正小标宋简体" w:cs="方正小标宋简体" w:hint="eastAsia"/>
          <w:sz w:val="44"/>
          <w:szCs w:val="44"/>
        </w:rPr>
        <w:t>部</w:t>
      </w:r>
      <w:r w:rsidR="00C411EB">
        <w:rPr>
          <w:rFonts w:ascii="方正小标宋简体" w:eastAsia="方正小标宋简体" w:hAnsi="方正小标宋简体" w:cs="方正小标宋简体" w:hint="eastAsia"/>
          <w:sz w:val="44"/>
          <w:szCs w:val="44"/>
        </w:rPr>
        <w:t>专业</w:t>
      </w:r>
      <w:r>
        <w:rPr>
          <w:rFonts w:ascii="方正小标宋简体" w:eastAsia="方正小标宋简体" w:hAnsi="方正小标宋简体" w:cs="方正小标宋简体" w:hint="eastAsia"/>
          <w:sz w:val="44"/>
          <w:szCs w:val="44"/>
        </w:rPr>
        <w:t>转进需求情况公示</w:t>
      </w:r>
    </w:p>
    <w:tbl>
      <w:tblPr>
        <w:tblW w:w="13890" w:type="dxa"/>
        <w:tblInd w:w="93" w:type="dxa"/>
        <w:tblLayout w:type="fixed"/>
        <w:tblLook w:val="04A0" w:firstRow="1" w:lastRow="0" w:firstColumn="1" w:lastColumn="0" w:noHBand="0" w:noVBand="1"/>
      </w:tblPr>
      <w:tblGrid>
        <w:gridCol w:w="1852"/>
        <w:gridCol w:w="1684"/>
        <w:gridCol w:w="16"/>
        <w:gridCol w:w="7634"/>
        <w:gridCol w:w="16"/>
        <w:gridCol w:w="11"/>
        <w:gridCol w:w="1489"/>
        <w:gridCol w:w="12"/>
        <w:gridCol w:w="1176"/>
      </w:tblGrid>
      <w:tr w:rsidR="00DD6E16" w14:paraId="326706CB" w14:textId="77777777">
        <w:trPr>
          <w:trHeight w:val="840"/>
        </w:trPr>
        <w:tc>
          <w:tcPr>
            <w:tcW w:w="13890" w:type="dxa"/>
            <w:gridSpan w:val="9"/>
            <w:tcBorders>
              <w:top w:val="nil"/>
              <w:left w:val="nil"/>
              <w:bottom w:val="nil"/>
              <w:right w:val="nil"/>
            </w:tcBorders>
            <w:shd w:val="clear" w:color="auto" w:fill="auto"/>
            <w:noWrap/>
            <w:vAlign w:val="center"/>
          </w:tcPr>
          <w:p w14:paraId="3D20E7BD" w14:textId="77777777" w:rsidR="00DD6E16" w:rsidRDefault="00000000">
            <w:pPr>
              <w:widowControl/>
              <w:jc w:val="center"/>
              <w:textAlignment w:val="center"/>
              <w:rPr>
                <w:rFonts w:ascii="宋体" w:eastAsia="宋体" w:hAnsi="宋体" w:cs="宋体"/>
                <w:b/>
                <w:bCs/>
                <w:color w:val="000000"/>
                <w:sz w:val="40"/>
                <w:szCs w:val="40"/>
              </w:rPr>
            </w:pPr>
            <w:r>
              <w:rPr>
                <w:rFonts w:ascii="方正小标宋简体" w:eastAsia="方正小标宋简体" w:hAnsi="方正小标宋简体" w:cs="方正小标宋简体" w:hint="eastAsia"/>
                <w:color w:val="000000"/>
                <w:kern w:val="0"/>
                <w:sz w:val="36"/>
                <w:szCs w:val="36"/>
                <w:lang w:bidi="ar"/>
              </w:rPr>
              <w:t>旅游系可接受转进专业需求表</w:t>
            </w:r>
          </w:p>
        </w:tc>
      </w:tr>
      <w:tr w:rsidR="00DD6E16" w14:paraId="47AF5B31" w14:textId="77777777">
        <w:trPr>
          <w:trHeight w:val="405"/>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C5803"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4942C1"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可接受人数</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D3E2"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转入要求</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62FD"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考核办法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4E3E"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DD6E16" w14:paraId="6BFA4B12" w14:textId="77777777">
        <w:trPr>
          <w:trHeight w:val="48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4942"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旅游管理</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93661"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D7F311"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符合学院规定；五官端正，身体健康，体型匀称，性格开朗，举止端庄</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4A61F"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5D006"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6ED4AEBD" w14:textId="77777777">
        <w:trPr>
          <w:trHeight w:val="36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EEA05"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酒店管理</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4C504"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070664"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符合学院规定；五官端正，身体健康，体型匀称，性格开朗，举止端庄</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CFF4C"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ADFB4"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55CEE438" w14:textId="77777777">
        <w:trPr>
          <w:trHeight w:val="214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08B42"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高速铁路客运乘务</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B53E4"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3E47D7" w14:textId="77777777" w:rsidR="00DD6E1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1）五官端正，身体健康，体型匀称，性格开朗，举止端庄；（2）身高要求：女身高要求：162cm-175cm；男身高要求：172cm-185cm；（3）体重要求：女性体重（kg）=「身高（cm）-110」±「身高（cm）-110」×10%；男性体重（kg）=「身高（cm）-105」±「身高（cm）-105」×10%；（4）视力要求：眼球无变形，无色盲、色弱、斜视，矫正视力1.0以上；</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6E03D"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7BE5"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2AA73850" w14:textId="77777777">
        <w:trPr>
          <w:trHeight w:val="171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24FD"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空中乘务</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5E649"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B05968" w14:textId="77777777" w:rsidR="00DD6E1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符合学院规定；（1）五官端正，身体健康，体型匀称，性格开朗，举止端庄； （2）身高要求：女身高要求：162cm-175cm；男身高要求：172cm-185cm；（3）体重要求：女性体重（kg）=「身高（cm）-110」±「身高（cm）-110」×10%；男性体重（kg）=「身高（cm）-105」±「身高（cm）-105」×10%；（4）视力要求：眼球无变形，无色盲、色弱、斜视，矫正视力1.0以上；</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D148"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A394"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640A589C" w14:textId="77777777">
        <w:trPr>
          <w:trHeight w:val="450"/>
        </w:trPr>
        <w:tc>
          <w:tcPr>
            <w:tcW w:w="13890" w:type="dxa"/>
            <w:gridSpan w:val="9"/>
            <w:tcBorders>
              <w:top w:val="nil"/>
              <w:left w:val="nil"/>
              <w:bottom w:val="nil"/>
              <w:right w:val="nil"/>
            </w:tcBorders>
            <w:shd w:val="clear" w:color="auto" w:fill="auto"/>
            <w:vAlign w:val="center"/>
          </w:tcPr>
          <w:p w14:paraId="6C281CD7" w14:textId="77777777" w:rsidR="00DD6E16" w:rsidRDefault="00DD6E16">
            <w:pPr>
              <w:widowControl/>
              <w:jc w:val="center"/>
              <w:textAlignment w:val="center"/>
              <w:rPr>
                <w:rFonts w:ascii="宋体" w:eastAsia="宋体" w:hAnsi="宋体" w:cs="宋体"/>
                <w:b/>
                <w:bCs/>
                <w:color w:val="000000"/>
                <w:kern w:val="0"/>
                <w:sz w:val="36"/>
                <w:szCs w:val="36"/>
                <w:lang w:bidi="ar"/>
              </w:rPr>
            </w:pPr>
          </w:p>
          <w:p w14:paraId="59E764C2" w14:textId="77777777" w:rsidR="00DD6E16" w:rsidRDefault="00DD6E16">
            <w:pPr>
              <w:widowControl/>
              <w:jc w:val="center"/>
              <w:textAlignment w:val="center"/>
              <w:rPr>
                <w:rFonts w:ascii="宋体" w:eastAsia="宋体" w:hAnsi="宋体" w:cs="宋体"/>
                <w:b/>
                <w:bCs/>
                <w:color w:val="000000"/>
                <w:kern w:val="0"/>
                <w:sz w:val="36"/>
                <w:szCs w:val="36"/>
                <w:lang w:bidi="ar"/>
              </w:rPr>
            </w:pPr>
          </w:p>
          <w:p w14:paraId="1D113BAC" w14:textId="77777777" w:rsidR="00DD6E16" w:rsidRDefault="00DD6E16">
            <w:pPr>
              <w:widowControl/>
              <w:jc w:val="center"/>
              <w:textAlignment w:val="center"/>
              <w:rPr>
                <w:rFonts w:ascii="宋体" w:eastAsia="宋体" w:hAnsi="宋体" w:cs="宋体"/>
                <w:b/>
                <w:bCs/>
                <w:color w:val="000000"/>
                <w:kern w:val="0"/>
                <w:sz w:val="36"/>
                <w:szCs w:val="36"/>
                <w:lang w:bidi="ar"/>
              </w:rPr>
            </w:pPr>
          </w:p>
          <w:p w14:paraId="392AFD1E" w14:textId="77777777" w:rsidR="00DD6E16" w:rsidRDefault="00DD6E16">
            <w:pPr>
              <w:widowControl/>
              <w:jc w:val="center"/>
              <w:textAlignment w:val="center"/>
              <w:rPr>
                <w:rFonts w:ascii="宋体" w:eastAsia="宋体" w:hAnsi="宋体" w:cs="宋体"/>
                <w:b/>
                <w:bCs/>
                <w:color w:val="000000"/>
                <w:kern w:val="0"/>
                <w:sz w:val="36"/>
                <w:szCs w:val="36"/>
                <w:lang w:bidi="ar"/>
              </w:rPr>
            </w:pPr>
          </w:p>
          <w:p w14:paraId="413D3440" w14:textId="77777777" w:rsidR="00DD6E16" w:rsidRDefault="00000000">
            <w:pPr>
              <w:widowControl/>
              <w:jc w:val="center"/>
              <w:textAlignment w:val="center"/>
              <w:rPr>
                <w:rFonts w:ascii="宋体" w:eastAsia="宋体" w:hAnsi="宋体" w:cs="宋体"/>
                <w:b/>
                <w:bCs/>
                <w:color w:val="000000"/>
                <w:sz w:val="36"/>
                <w:szCs w:val="36"/>
              </w:rPr>
            </w:pPr>
            <w:r>
              <w:rPr>
                <w:rFonts w:ascii="方正小标宋简体" w:eastAsia="方正小标宋简体" w:hAnsi="方正小标宋简体" w:cs="方正小标宋简体" w:hint="eastAsia"/>
                <w:color w:val="000000"/>
                <w:kern w:val="0"/>
                <w:sz w:val="36"/>
                <w:szCs w:val="36"/>
                <w:lang w:bidi="ar"/>
              </w:rPr>
              <w:lastRenderedPageBreak/>
              <w:t>建筑与园林系可接受转进专业需求表</w:t>
            </w:r>
          </w:p>
        </w:tc>
      </w:tr>
      <w:tr w:rsidR="00DD6E16" w14:paraId="77BA4EC0" w14:textId="77777777">
        <w:trPr>
          <w:trHeight w:val="418"/>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3EF2"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lastRenderedPageBreak/>
              <w:t>专业</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C7CB"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可接受人数</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D29695"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转入要求</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E791D2"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考核办法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1E7E7"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DD6E16" w14:paraId="4651899F"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6C17AC"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工程造价</w:t>
            </w:r>
          </w:p>
        </w:tc>
        <w:tc>
          <w:tcPr>
            <w:tcW w:w="1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D4FCD2"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7F3EE3E"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076E02"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140005"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2792E89A"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96F61"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广告艺术设计</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B52F"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D707D"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（1）符合学院的相关规定，无期末0分课程记录，无挂科课程（若有不得超过2门，且需在期初补考合格）；（2）身体健康，具有良好的心理素质，举止大方；（3）学习态度端正，吃苦耐劳；（4）无色盲、色弱；</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514FE4"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2A78E"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6EC30BDF"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F212B8"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风景园林设计</w:t>
            </w:r>
          </w:p>
        </w:tc>
        <w:tc>
          <w:tcPr>
            <w:tcW w:w="1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C4EE37"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8</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BF397DD"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4）无色盲、色弱；（5）热爱植物，热爱自然，热爱生活</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15B1A2"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A4C5E1B"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4373234A"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B5097"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园林工程技术</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7DF6"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CFF652"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4）热爱植物，热爱自然，热爱生活</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298B38"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EBE9C"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4CF3E8AC"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1DA5B3"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园林技术</w:t>
            </w:r>
          </w:p>
        </w:tc>
        <w:tc>
          <w:tcPr>
            <w:tcW w:w="1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6A9960"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16</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B8AA714"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4）热爱植物，热爱自然，热爱生活</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3894BE"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AEF4D8"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100E9586"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DF08"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建筑工程技术</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19DC"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15</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5AF29A"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19C413"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840DB5"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0BE59D1C" w14:textId="77777777">
        <w:trPr>
          <w:trHeight w:val="1080"/>
        </w:trPr>
        <w:tc>
          <w:tcPr>
            <w:tcW w:w="18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AF512"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装配式建筑工程技术</w:t>
            </w:r>
          </w:p>
        </w:tc>
        <w:tc>
          <w:tcPr>
            <w:tcW w:w="1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E880A3"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p>
        </w:tc>
        <w:tc>
          <w:tcPr>
            <w:tcW w:w="7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59BE9E4" w14:textId="77777777" w:rsidR="00DD6E16"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（1）符合学院的相关规定，无期末0分课程记录，无挂科课程（若有不得超过2门，且需在期初补考合格）；（2）身体健康，具有良好的心理素质，举止大方；（3）学习态度端正，吃苦耐劳；</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68D99E"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718419" w14:textId="77777777" w:rsidR="00DD6E16"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择优转入</w:t>
            </w:r>
          </w:p>
        </w:tc>
      </w:tr>
      <w:tr w:rsidR="00DD6E16" w14:paraId="7197C68D" w14:textId="77777777">
        <w:trPr>
          <w:trHeight w:val="840"/>
        </w:trPr>
        <w:tc>
          <w:tcPr>
            <w:tcW w:w="13890" w:type="dxa"/>
            <w:gridSpan w:val="9"/>
            <w:tcBorders>
              <w:top w:val="nil"/>
              <w:left w:val="nil"/>
              <w:bottom w:val="nil"/>
              <w:right w:val="nil"/>
            </w:tcBorders>
            <w:shd w:val="clear" w:color="auto" w:fill="auto"/>
            <w:noWrap/>
            <w:vAlign w:val="center"/>
          </w:tcPr>
          <w:p w14:paraId="02C8EF7A" w14:textId="77777777" w:rsidR="00DD6E16" w:rsidRDefault="00000000">
            <w:pPr>
              <w:widowControl/>
              <w:jc w:val="center"/>
              <w:textAlignment w:val="center"/>
              <w:rPr>
                <w:rFonts w:ascii="宋体" w:eastAsia="宋体" w:hAnsi="宋体" w:cs="宋体"/>
                <w:b/>
                <w:bCs/>
                <w:color w:val="000000"/>
                <w:sz w:val="24"/>
              </w:rPr>
            </w:pPr>
            <w:r>
              <w:rPr>
                <w:rFonts w:ascii="方正小标宋简体" w:eastAsia="方正小标宋简体" w:hAnsi="方正小标宋简体" w:cs="方正小标宋简体" w:hint="eastAsia"/>
                <w:color w:val="000000"/>
                <w:kern w:val="0"/>
                <w:sz w:val="36"/>
                <w:szCs w:val="36"/>
                <w:lang w:bidi="ar"/>
              </w:rPr>
              <w:lastRenderedPageBreak/>
              <w:t>经济与管理系可接受转进专业需求表</w:t>
            </w:r>
          </w:p>
        </w:tc>
      </w:tr>
      <w:tr w:rsidR="00DD6E16" w14:paraId="0ECD5A9D" w14:textId="77777777">
        <w:trPr>
          <w:trHeight w:val="386"/>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90802"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A51E26"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可接受人数</w:t>
            </w:r>
          </w:p>
        </w:tc>
        <w:tc>
          <w:tcPr>
            <w:tcW w:w="7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28773"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转入要求</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1322"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考核办法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1B65A"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DD6E16" w14:paraId="6D005462" w14:textId="77777777">
        <w:trPr>
          <w:trHeight w:val="152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9EA2F"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大数据与会计</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1346"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2432"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1、要有正确的人生观、价值观、审美观和一定的思想道德修养和人文素养。</w:t>
            </w:r>
            <w:r>
              <w:rPr>
                <w:rFonts w:ascii="宋体" w:eastAsia="宋体" w:hAnsi="宋体" w:cs="宋体" w:hint="eastAsia"/>
                <w:color w:val="000000"/>
                <w:kern w:val="0"/>
                <w:sz w:val="24"/>
                <w:lang w:bidi="ar"/>
              </w:rPr>
              <w:br/>
              <w:t>2、具备一定的会计基础知识、计算机基础知识。</w:t>
            </w:r>
            <w:r>
              <w:rPr>
                <w:rFonts w:ascii="宋体" w:eastAsia="宋体" w:hAnsi="宋体" w:cs="宋体" w:hint="eastAsia"/>
                <w:color w:val="000000"/>
                <w:kern w:val="0"/>
                <w:sz w:val="24"/>
                <w:lang w:bidi="ar"/>
              </w:rPr>
              <w:br/>
              <w:t>3、具有良好的心理素质和身体素质。</w:t>
            </w:r>
            <w:r>
              <w:rPr>
                <w:rFonts w:ascii="宋体" w:eastAsia="宋体" w:hAnsi="宋体" w:cs="宋体" w:hint="eastAsia"/>
                <w:color w:val="000000"/>
                <w:kern w:val="0"/>
                <w:sz w:val="24"/>
                <w:lang w:bidi="ar"/>
              </w:rPr>
              <w:br/>
              <w:t>4、有良好的人际交往能力和社会实践能力。</w:t>
            </w:r>
            <w:r>
              <w:rPr>
                <w:rFonts w:ascii="宋体" w:eastAsia="宋体" w:hAnsi="宋体" w:cs="宋体" w:hint="eastAsia"/>
                <w:color w:val="000000"/>
                <w:kern w:val="0"/>
                <w:sz w:val="24"/>
                <w:lang w:bidi="ar"/>
              </w:rPr>
              <w:br/>
              <w:t>5、良好的团队合作精神、沟通能力。</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35BBF"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701A"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14BD964C" w14:textId="77777777">
        <w:trPr>
          <w:trHeight w:val="156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2239F"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电子商务</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5385"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9D71A"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1、要有正确的人生观、价值观、审美观和一定的思想道德修养和人文素养。</w:t>
            </w:r>
            <w:r>
              <w:rPr>
                <w:rFonts w:ascii="宋体" w:eastAsia="宋体" w:hAnsi="宋体" w:cs="宋体" w:hint="eastAsia"/>
                <w:color w:val="000000"/>
                <w:kern w:val="0"/>
                <w:sz w:val="24"/>
                <w:lang w:bidi="ar"/>
              </w:rPr>
              <w:br/>
              <w:t>2、具备一定的科学文化知识、计算机基础知识。</w:t>
            </w:r>
            <w:r>
              <w:rPr>
                <w:rFonts w:ascii="宋体" w:eastAsia="宋体" w:hAnsi="宋体" w:cs="宋体" w:hint="eastAsia"/>
                <w:color w:val="000000"/>
                <w:kern w:val="0"/>
                <w:sz w:val="24"/>
                <w:lang w:bidi="ar"/>
              </w:rPr>
              <w:br/>
              <w:t>3、具有良好的心理素质和身体素质。</w:t>
            </w:r>
            <w:r>
              <w:rPr>
                <w:rFonts w:ascii="宋体" w:eastAsia="宋体" w:hAnsi="宋体" w:cs="宋体" w:hint="eastAsia"/>
                <w:color w:val="000000"/>
                <w:kern w:val="0"/>
                <w:sz w:val="24"/>
                <w:lang w:bidi="ar"/>
              </w:rPr>
              <w:br/>
              <w:t>4、有良好的人际交往能力和社会实践能力。</w:t>
            </w:r>
            <w:r>
              <w:rPr>
                <w:rFonts w:ascii="宋体" w:eastAsia="宋体" w:hAnsi="宋体" w:cs="宋体" w:hint="eastAsia"/>
                <w:color w:val="000000"/>
                <w:kern w:val="0"/>
                <w:sz w:val="24"/>
                <w:lang w:bidi="ar"/>
              </w:rPr>
              <w:br/>
              <w:t>5、良好的团队合作精神、沟通能力。</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DECB7"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1461"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55547699" w14:textId="77777777">
        <w:trPr>
          <w:trHeight w:val="156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B98E8"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市场营销</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5D812"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F193" w14:textId="77777777" w:rsidR="00DD6E1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1.注重理论联系实际的学习，既有扎实的理论基础又有较强的是实际动手能力；</w:t>
            </w:r>
            <w:r>
              <w:rPr>
                <w:rFonts w:ascii="宋体" w:eastAsia="宋体" w:hAnsi="宋体" w:cs="宋体" w:hint="eastAsia"/>
                <w:color w:val="000000"/>
                <w:kern w:val="0"/>
                <w:sz w:val="24"/>
                <w:lang w:bidi="ar"/>
              </w:rPr>
              <w:br/>
              <w:t>2.具有较强的语言与文字表达、人际沟通、信息获取能力；</w:t>
            </w:r>
            <w:r>
              <w:rPr>
                <w:rFonts w:ascii="宋体" w:eastAsia="宋体" w:hAnsi="宋体" w:cs="宋体" w:hint="eastAsia"/>
                <w:color w:val="000000"/>
                <w:kern w:val="0"/>
                <w:sz w:val="24"/>
                <w:lang w:bidi="ar"/>
              </w:rPr>
              <w:br/>
              <w:t>3.能掌握电子计算机的应用和一门外语的听、说、读、写能力；</w:t>
            </w:r>
            <w:r>
              <w:rPr>
                <w:rFonts w:ascii="宋体" w:eastAsia="宋体" w:hAnsi="宋体" w:cs="宋体" w:hint="eastAsia"/>
                <w:color w:val="000000"/>
                <w:kern w:val="0"/>
                <w:sz w:val="24"/>
                <w:lang w:bidi="ar"/>
              </w:rPr>
              <w:br/>
              <w:t>4.五官端正，心理抗压能力强。</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4F5F"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FC77B"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10497496" w14:textId="77777777">
        <w:trPr>
          <w:trHeight w:val="1000"/>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6BF46"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现代物流管理</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A54A"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DEF2" w14:textId="77777777" w:rsidR="00DD6E16"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对现代物流管理专业及未来要从事的工作有基本的认识，服从班级及专业教学管理。</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6ECAB"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20E40"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bl>
    <w:p w14:paraId="6D0A4EF8" w14:textId="77777777" w:rsidR="00DD6E16" w:rsidRDefault="00DD6E16">
      <w:pPr>
        <w:rPr>
          <w:rFonts w:ascii="方正小标宋简体" w:eastAsia="方正小标宋简体" w:hAnsi="方正小标宋简体" w:cs="方正小标宋简体"/>
          <w:sz w:val="44"/>
          <w:szCs w:val="44"/>
        </w:rPr>
      </w:pPr>
    </w:p>
    <w:p w14:paraId="3F846DF0" w14:textId="77777777" w:rsidR="00DD6E16" w:rsidRDefault="00DD6E16">
      <w:pPr>
        <w:rPr>
          <w:rFonts w:ascii="方正小标宋简体" w:eastAsia="方正小标宋简体" w:hAnsi="方正小标宋简体" w:cs="方正小标宋简体"/>
          <w:sz w:val="44"/>
          <w:szCs w:val="44"/>
        </w:rPr>
      </w:pPr>
    </w:p>
    <w:tbl>
      <w:tblPr>
        <w:tblW w:w="13902" w:type="dxa"/>
        <w:tblInd w:w="93" w:type="dxa"/>
        <w:tblLayout w:type="fixed"/>
        <w:tblLook w:val="04A0" w:firstRow="1" w:lastRow="0" w:firstColumn="1" w:lastColumn="0" w:noHBand="0" w:noVBand="1"/>
      </w:tblPr>
      <w:tblGrid>
        <w:gridCol w:w="1852"/>
        <w:gridCol w:w="1700"/>
        <w:gridCol w:w="7634"/>
        <w:gridCol w:w="1479"/>
        <w:gridCol w:w="1237"/>
      </w:tblGrid>
      <w:tr w:rsidR="00DD6E16" w14:paraId="32EBCD13" w14:textId="77777777">
        <w:trPr>
          <w:trHeight w:val="840"/>
        </w:trPr>
        <w:tc>
          <w:tcPr>
            <w:tcW w:w="13902" w:type="dxa"/>
            <w:gridSpan w:val="5"/>
            <w:tcBorders>
              <w:top w:val="nil"/>
              <w:left w:val="nil"/>
              <w:bottom w:val="nil"/>
              <w:right w:val="nil"/>
            </w:tcBorders>
            <w:shd w:val="clear" w:color="auto" w:fill="auto"/>
            <w:noWrap/>
            <w:vAlign w:val="center"/>
          </w:tcPr>
          <w:p w14:paraId="567A751D" w14:textId="77777777" w:rsidR="00DD6E16" w:rsidRDefault="00000000">
            <w:pPr>
              <w:widowControl/>
              <w:jc w:val="center"/>
              <w:textAlignment w:val="center"/>
              <w:rPr>
                <w:rFonts w:ascii="宋体" w:eastAsia="宋体" w:hAnsi="宋体" w:cs="宋体"/>
                <w:b/>
                <w:bCs/>
                <w:color w:val="000000"/>
                <w:sz w:val="40"/>
                <w:szCs w:val="40"/>
              </w:rPr>
            </w:pPr>
            <w:r>
              <w:rPr>
                <w:rFonts w:ascii="方正小标宋简体" w:eastAsia="方正小标宋简体" w:hAnsi="方正小标宋简体" w:cs="方正小标宋简体" w:hint="eastAsia"/>
                <w:color w:val="000000"/>
                <w:kern w:val="0"/>
                <w:sz w:val="36"/>
                <w:szCs w:val="36"/>
                <w:lang w:bidi="ar"/>
              </w:rPr>
              <w:lastRenderedPageBreak/>
              <w:t>生物与健康系可接受转进专业需求表</w:t>
            </w:r>
          </w:p>
        </w:tc>
      </w:tr>
      <w:tr w:rsidR="00DD6E16" w14:paraId="4043019A" w14:textId="77777777" w:rsidTr="00167D91">
        <w:trPr>
          <w:trHeight w:val="405"/>
        </w:trPr>
        <w:tc>
          <w:tcPr>
            <w:tcW w:w="1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72F31"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23BF"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可接受人数</w:t>
            </w:r>
          </w:p>
        </w:tc>
        <w:tc>
          <w:tcPr>
            <w:tcW w:w="7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A3206"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转入要求</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EFA4"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考核办法</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29C9" w14:textId="77777777" w:rsidR="00DD6E16"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备注</w:t>
            </w:r>
          </w:p>
        </w:tc>
      </w:tr>
      <w:tr w:rsidR="00DD6E16" w14:paraId="1DD9E64D" w14:textId="77777777" w:rsidTr="00167D91">
        <w:trPr>
          <w:trHeight w:val="1260"/>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34E7"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动物医学、宠物医疗技术、动物防疫与检疫</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7874"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E19E"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符合学院规定；（1）身体健康，性格开朗，举止端庄；（2）具有良好职业道德和人文素养，乐于奉献，品德高尚（3）学习态度端正，吃苦耐劳；（4）热爱小动物。</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03E65"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面试</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673EC"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r w:rsidR="00DD6E16" w14:paraId="5510228E" w14:textId="77777777" w:rsidTr="00167D91">
        <w:trPr>
          <w:trHeight w:val="1320"/>
        </w:trPr>
        <w:tc>
          <w:tcPr>
            <w:tcW w:w="1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C8FA"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护理、中医养生保健</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F0B7" w14:textId="7230BBF5"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r w:rsidR="00D94E41">
              <w:rPr>
                <w:rFonts w:ascii="宋体" w:eastAsia="宋体" w:hAnsi="宋体" w:cs="宋体"/>
                <w:color w:val="000000"/>
                <w:kern w:val="0"/>
                <w:sz w:val="24"/>
                <w:lang w:bidi="ar"/>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8AC6" w14:textId="77777777" w:rsidR="00DD6E16" w:rsidRDefault="00000000">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bidi="ar"/>
              </w:rPr>
              <w:t>符合学院规定；（1）五官端正，身体健康，有良好的心理素质，体型匀称，性格开朗，举止端庄；（2）具有良好职业道德和人文素养，乐于奉献，品德高尚（3）学习态度端正，吃苦耐劳；（4）视力要求：眼球无变形，无色盲、色弱、斜视</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B628" w14:textId="17377DD0" w:rsidR="00DD6E16" w:rsidRDefault="00167D9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笔试+面试</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DE968" w14:textId="77777777" w:rsidR="00DD6E16"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择优转入</w:t>
            </w:r>
          </w:p>
        </w:tc>
      </w:tr>
    </w:tbl>
    <w:p w14:paraId="670A9160" w14:textId="77777777" w:rsidR="00DD6E16" w:rsidRDefault="00DD6E16">
      <w:pPr>
        <w:rPr>
          <w:rFonts w:ascii="方正小标宋简体" w:eastAsia="方正小标宋简体" w:hAnsi="方正小标宋简体" w:cs="方正小标宋简体"/>
          <w:sz w:val="44"/>
          <w:szCs w:val="44"/>
        </w:rPr>
      </w:pPr>
    </w:p>
    <w:p w14:paraId="1B781061" w14:textId="77777777" w:rsidR="00DD6E16" w:rsidRDefault="00DD6E16">
      <w:pPr>
        <w:rPr>
          <w:rFonts w:ascii="方正小标宋简体" w:eastAsia="方正小标宋简体" w:hAnsi="方正小标宋简体" w:cs="方正小标宋简体"/>
          <w:sz w:val="44"/>
          <w:szCs w:val="44"/>
        </w:rPr>
      </w:pPr>
    </w:p>
    <w:p w14:paraId="6819206B" w14:textId="77777777" w:rsidR="00DD6E16" w:rsidRDefault="00DD6E16">
      <w:pPr>
        <w:rPr>
          <w:rFonts w:ascii="方正小标宋简体" w:eastAsia="方正小标宋简体" w:hAnsi="方正小标宋简体" w:cs="方正小标宋简体"/>
          <w:sz w:val="44"/>
          <w:szCs w:val="44"/>
        </w:rPr>
      </w:pPr>
    </w:p>
    <w:p w14:paraId="26FD9824" w14:textId="77777777" w:rsidR="00DD6E16" w:rsidRDefault="00DD6E16">
      <w:pPr>
        <w:rPr>
          <w:rFonts w:ascii="方正小标宋简体" w:eastAsia="方正小标宋简体" w:hAnsi="方正小标宋简体" w:cs="方正小标宋简体"/>
          <w:sz w:val="44"/>
          <w:szCs w:val="44"/>
        </w:rPr>
      </w:pPr>
    </w:p>
    <w:p w14:paraId="69C26CCD" w14:textId="77777777" w:rsidR="00DD6E16" w:rsidRDefault="00DD6E16">
      <w:pPr>
        <w:rPr>
          <w:rFonts w:ascii="方正小标宋简体" w:eastAsia="方正小标宋简体" w:hAnsi="方正小标宋简体" w:cs="方正小标宋简体"/>
          <w:sz w:val="44"/>
          <w:szCs w:val="44"/>
        </w:rPr>
      </w:pPr>
    </w:p>
    <w:p w14:paraId="62D4D880" w14:textId="77777777" w:rsidR="00DD6E16" w:rsidRDefault="00DD6E16">
      <w:pPr>
        <w:rPr>
          <w:rFonts w:ascii="方正小标宋简体" w:eastAsia="方正小标宋简体" w:hAnsi="方正小标宋简体" w:cs="方正小标宋简体"/>
          <w:sz w:val="44"/>
          <w:szCs w:val="44"/>
        </w:rPr>
      </w:pPr>
    </w:p>
    <w:p w14:paraId="1A829326" w14:textId="77777777" w:rsidR="00DD6E16" w:rsidRDefault="00DD6E16">
      <w:pPr>
        <w:pStyle w:val="2"/>
        <w:widowControl/>
        <w:shd w:val="clear" w:color="auto" w:fill="FFFFFF"/>
        <w:spacing w:before="0" w:beforeAutospacing="0" w:after="0" w:afterAutospacing="0" w:line="520" w:lineRule="exact"/>
        <w:jc w:val="center"/>
        <w:rPr>
          <w:rFonts w:ascii="微软雅黑" w:eastAsia="微软雅黑" w:hAnsi="微软雅黑" w:cs="微软雅黑" w:hint="default"/>
          <w:color w:val="000000"/>
          <w:shd w:val="clear" w:color="auto" w:fill="FFFFFF"/>
        </w:rPr>
      </w:pPr>
    </w:p>
    <w:p w14:paraId="1E53DAD2" w14:textId="77777777" w:rsidR="00DD6E16" w:rsidRDefault="00000000">
      <w:pPr>
        <w:pStyle w:val="2"/>
        <w:widowControl/>
        <w:shd w:val="clear" w:color="auto" w:fill="FFFFFF"/>
        <w:spacing w:before="0" w:beforeAutospacing="0" w:after="0" w:afterAutospacing="0" w:line="360" w:lineRule="auto"/>
        <w:jc w:val="center"/>
        <w:rPr>
          <w:rFonts w:ascii="仿宋" w:eastAsia="仿宋" w:hAnsi="仿宋" w:cs="仿宋" w:hint="default"/>
          <w:sz w:val="32"/>
          <w:szCs w:val="40"/>
        </w:rPr>
      </w:pPr>
      <w:r>
        <w:rPr>
          <w:rFonts w:ascii="方正小标宋简体" w:eastAsia="方正小标宋简体" w:hAnsi="方正小标宋简体" w:cs="方正小标宋简体"/>
          <w:b w:val="0"/>
          <w:bCs/>
          <w:color w:val="000000"/>
          <w:shd w:val="clear" w:color="auto" w:fill="FFFFFF"/>
        </w:rPr>
        <w:lastRenderedPageBreak/>
        <w:t>电子信息与传媒系接收2022级转专业学生工作方案</w:t>
      </w:r>
    </w:p>
    <w:p w14:paraId="11FE5EB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shd w:val="clear" w:color="auto" w:fill="FFFFFF"/>
        </w:rPr>
        <w:t>根据《池州职业技术学院转专业管理办法(试行)》和《关于2022级学生转专业的通知》的规定和要求，面向全院公开接收2022级转专业学生。为确保转专业接收工作的顺利进行，本着“公开、公平、公正”和择优录取的原则，经系党政联席会议研究，特制定本工作方案。</w:t>
      </w:r>
    </w:p>
    <w:p w14:paraId="6685583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Style w:val="a5"/>
          <w:rFonts w:asciiTheme="minorEastAsia" w:hAnsiTheme="minorEastAsia" w:cstheme="minorEastAsia" w:hint="eastAsia"/>
          <w:color w:val="000000"/>
          <w:sz w:val="28"/>
          <w:szCs w:val="28"/>
          <w:shd w:val="clear" w:color="auto" w:fill="FFFFFF"/>
        </w:rPr>
        <w:t>一、领导小组及考核小组</w:t>
      </w:r>
    </w:p>
    <w:p w14:paraId="2495405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1.领导小组</w:t>
      </w:r>
    </w:p>
    <w:p w14:paraId="0CD2431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组 长：唐建军</w:t>
      </w:r>
    </w:p>
    <w:p w14:paraId="7963A782"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副组长：汪来法  高文俊</w:t>
      </w:r>
    </w:p>
    <w:p w14:paraId="7F1E193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成 员：邹汪平  张菁</w:t>
      </w:r>
    </w:p>
    <w:p w14:paraId="40BB327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2.考核小组：</w:t>
      </w:r>
    </w:p>
    <w:p w14:paraId="688C026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组 长：汪来法  高文俊</w:t>
      </w:r>
    </w:p>
    <w:p w14:paraId="5E4611D2"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副组长：邹汪平</w:t>
      </w:r>
    </w:p>
    <w:p w14:paraId="412699A7"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成 员:余意 王家兰  朱丽华  何竟文</w:t>
      </w:r>
    </w:p>
    <w:p w14:paraId="00E178E2"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Style w:val="a5"/>
          <w:rFonts w:asciiTheme="minorEastAsia" w:hAnsiTheme="minorEastAsia" w:cstheme="minorEastAsia" w:hint="eastAsia"/>
          <w:color w:val="000000"/>
          <w:sz w:val="28"/>
          <w:szCs w:val="28"/>
          <w:shd w:val="clear" w:color="auto" w:fill="FFFFFF"/>
        </w:rPr>
        <w:t>二、拟接收学生人数</w:t>
      </w:r>
    </w:p>
    <w:p w14:paraId="64E72814"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动漫制作技术专业计划接收学生人数：15人</w:t>
      </w:r>
    </w:p>
    <w:p w14:paraId="12F96707"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电子信息工程技术专业计划接收学生人数：5人</w:t>
      </w:r>
    </w:p>
    <w:p w14:paraId="04F23BBB"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Style w:val="a5"/>
          <w:rFonts w:asciiTheme="minorEastAsia" w:hAnsiTheme="minorEastAsia" w:cstheme="minorEastAsia" w:hint="eastAsia"/>
          <w:color w:val="000000"/>
          <w:sz w:val="28"/>
          <w:szCs w:val="28"/>
          <w:shd w:val="clear" w:color="auto" w:fill="FFFFFF"/>
        </w:rPr>
        <w:t>三、转入资格要求</w:t>
      </w:r>
    </w:p>
    <w:p w14:paraId="5BEA33A6"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1.政治立场坚定，思想品质优良，身心健康；</w:t>
      </w:r>
    </w:p>
    <w:p w14:paraId="42CC426B"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2.对动漫制作、电子信息工程专业有一定的兴趣和了解；</w:t>
      </w:r>
    </w:p>
    <w:p w14:paraId="311CD7EA"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shd w:val="clear" w:color="auto" w:fill="FFFFFF"/>
        </w:rPr>
        <w:lastRenderedPageBreak/>
        <w:t>3.其余条件须符合《《池州职业技术学院转专业管理办法(试行)》相关规定。</w:t>
      </w:r>
    </w:p>
    <w:p w14:paraId="3A940C1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rPr>
      </w:pPr>
      <w:r>
        <w:rPr>
          <w:rStyle w:val="a5"/>
          <w:rFonts w:asciiTheme="minorEastAsia" w:hAnsiTheme="minorEastAsia" w:cstheme="minorEastAsia" w:hint="eastAsia"/>
          <w:color w:val="000000"/>
          <w:sz w:val="28"/>
          <w:szCs w:val="28"/>
          <w:shd w:val="clear" w:color="auto" w:fill="FFFFFF"/>
        </w:rPr>
        <w:t>五、考核办法</w:t>
      </w:r>
    </w:p>
    <w:p w14:paraId="5C9FBCC5"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当申请转入学生人数低于接收计划时，转专业考核方式采取面试方式；当申请转入学生人数超过接收计划时，转专业考核方式采取面试和笔试考核，按综合成绩排名录取，综合成绩=面试成绩（百分制）×60%+笔试考核（百分制）×40%。</w:t>
      </w:r>
    </w:p>
    <w:p w14:paraId="7719AE2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（一）组织形式</w:t>
      </w:r>
    </w:p>
    <w:p w14:paraId="2F3BE1AB"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1.面试、笔试由电子信息与传媒系统一安排时间、地点、规则集中进行，系教务科组织实施。目前暂定于2月26日进行。</w:t>
      </w:r>
    </w:p>
    <w:p w14:paraId="274D3790"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2.根据笔试排名，原则上按照不高于接受人数1.5倍的比例确定进入面试名单。</w:t>
      </w:r>
    </w:p>
    <w:p w14:paraId="58594C0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（二）笔试内容</w:t>
      </w:r>
    </w:p>
    <w:p w14:paraId="74C5A125"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计算机基础知识</w:t>
      </w:r>
    </w:p>
    <w:p w14:paraId="5CC40007"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（三）面试内容</w:t>
      </w:r>
    </w:p>
    <w:p w14:paraId="6641E27C"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1.自我介绍。包括陈述申请转专业的理由、原来学习的经历及学习基础、主要特长及优势、未来的学业设想等。</w:t>
      </w:r>
    </w:p>
    <w:p w14:paraId="089A960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2.考核人员现场提问，考察学生的身心状况和对动漫制作、电子信息工程专业的了解情况。</w:t>
      </w:r>
    </w:p>
    <w:p w14:paraId="2D794782"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（四）接收名单</w:t>
      </w:r>
    </w:p>
    <w:p w14:paraId="20B900F9"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考核小组根据面试成绩或综合成绩排名，确定接收转入我系学生名单。该名单报系转专业领导小组审核通过后，在系部网站上进行公示，公示期为3天。公示结束无异议后，学院于3月1日之前将拟接收学生名单报送学生处。</w:t>
      </w:r>
    </w:p>
    <w:p w14:paraId="74671384" w14:textId="77777777" w:rsidR="00DD6E16" w:rsidRDefault="00DD6E16">
      <w:pPr>
        <w:rPr>
          <w:rFonts w:ascii="宋体" w:eastAsia="宋体" w:hAnsi="宋体" w:cs="宋体"/>
          <w:color w:val="000000"/>
          <w:sz w:val="28"/>
          <w:szCs w:val="28"/>
          <w:shd w:val="clear" w:color="auto" w:fill="FFFFFF"/>
        </w:rPr>
      </w:pPr>
    </w:p>
    <w:p w14:paraId="31649E99" w14:textId="77777777" w:rsidR="00DD6E16" w:rsidRDefault="00000000">
      <w:pPr>
        <w:jc w:val="center"/>
        <w:rPr>
          <w:rFonts w:ascii="仿宋" w:eastAsia="仿宋" w:hAnsi="仿宋" w:cs="仿宋"/>
          <w:sz w:val="32"/>
          <w:szCs w:val="40"/>
        </w:rPr>
      </w:pPr>
      <w:r>
        <w:rPr>
          <w:rFonts w:ascii="方正小标宋简体" w:eastAsia="方正小标宋简体" w:hAnsi="方正小标宋简体" w:cs="方正小标宋简体" w:hint="eastAsia"/>
          <w:sz w:val="36"/>
          <w:szCs w:val="36"/>
        </w:rPr>
        <w:t>教育系2022级学生转专业实施方案</w:t>
      </w:r>
    </w:p>
    <w:p w14:paraId="7C251FE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依据《关于2022级学生转专业的通知》和《池州职业技术学院转专业管理办法(试行)》等相关文件精神，结合我系各专业师资和教学设备等资源情况特制定教育系各专业转专业实施方案。</w:t>
      </w:r>
    </w:p>
    <w:p w14:paraId="3746F130" w14:textId="77777777" w:rsidR="00DD6E16" w:rsidRDefault="00000000">
      <w:pPr>
        <w:ind w:firstLineChars="200" w:firstLine="562"/>
        <w:rPr>
          <w:rFonts w:ascii="宋体" w:eastAsia="宋体" w:hAnsi="宋体" w:cs="宋体"/>
          <w:b/>
          <w:sz w:val="28"/>
          <w:szCs w:val="28"/>
        </w:rPr>
      </w:pPr>
      <w:r>
        <w:rPr>
          <w:rFonts w:ascii="宋体" w:eastAsia="宋体" w:hAnsi="宋体" w:cs="宋体" w:hint="eastAsia"/>
          <w:b/>
          <w:sz w:val="28"/>
          <w:szCs w:val="28"/>
        </w:rPr>
        <w:t>一、各专业转入学生人数、接收条件及考核办法</w:t>
      </w:r>
    </w:p>
    <w:tbl>
      <w:tblPr>
        <w:tblW w:w="13900" w:type="dxa"/>
        <w:tblInd w:w="129" w:type="dxa"/>
        <w:tblLook w:val="04A0" w:firstRow="1" w:lastRow="0" w:firstColumn="1" w:lastColumn="0" w:noHBand="0" w:noVBand="1"/>
      </w:tblPr>
      <w:tblGrid>
        <w:gridCol w:w="1483"/>
        <w:gridCol w:w="2183"/>
        <w:gridCol w:w="5350"/>
        <w:gridCol w:w="4884"/>
      </w:tblGrid>
      <w:tr w:rsidR="00DD6E16" w14:paraId="2C25AA9A" w14:textId="77777777">
        <w:trPr>
          <w:trHeight w:val="435"/>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379F7E81"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专业</w:t>
            </w:r>
          </w:p>
        </w:tc>
        <w:tc>
          <w:tcPr>
            <w:tcW w:w="2183" w:type="dxa"/>
            <w:tcBorders>
              <w:top w:val="single" w:sz="4" w:space="0" w:color="auto"/>
              <w:left w:val="nil"/>
              <w:bottom w:val="single" w:sz="4" w:space="0" w:color="auto"/>
              <w:right w:val="single" w:sz="4" w:space="0" w:color="auto"/>
            </w:tcBorders>
            <w:shd w:val="clear" w:color="auto" w:fill="auto"/>
            <w:vAlign w:val="center"/>
          </w:tcPr>
          <w:p w14:paraId="7CC4D9F3"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转入学生人数</w:t>
            </w:r>
          </w:p>
        </w:tc>
        <w:tc>
          <w:tcPr>
            <w:tcW w:w="5350" w:type="dxa"/>
            <w:tcBorders>
              <w:top w:val="single" w:sz="4" w:space="0" w:color="auto"/>
              <w:left w:val="nil"/>
              <w:bottom w:val="single" w:sz="4" w:space="0" w:color="auto"/>
              <w:right w:val="single" w:sz="4" w:space="0" w:color="auto"/>
            </w:tcBorders>
            <w:shd w:val="clear" w:color="auto" w:fill="auto"/>
            <w:vAlign w:val="center"/>
          </w:tcPr>
          <w:p w14:paraId="26EA3D3C"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接收条件</w:t>
            </w:r>
          </w:p>
        </w:tc>
        <w:tc>
          <w:tcPr>
            <w:tcW w:w="4884" w:type="dxa"/>
            <w:tcBorders>
              <w:top w:val="single" w:sz="4" w:space="0" w:color="auto"/>
              <w:left w:val="nil"/>
              <w:bottom w:val="single" w:sz="4" w:space="0" w:color="auto"/>
              <w:right w:val="single" w:sz="4" w:space="0" w:color="auto"/>
            </w:tcBorders>
            <w:shd w:val="clear" w:color="auto" w:fill="auto"/>
            <w:vAlign w:val="center"/>
          </w:tcPr>
          <w:p w14:paraId="033BE750"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考核办法</w:t>
            </w:r>
          </w:p>
        </w:tc>
      </w:tr>
      <w:tr w:rsidR="00DD6E16" w14:paraId="66BE7E0C" w14:textId="77777777">
        <w:trPr>
          <w:trHeight w:val="660"/>
        </w:trPr>
        <w:tc>
          <w:tcPr>
            <w:tcW w:w="1483" w:type="dxa"/>
            <w:tcBorders>
              <w:top w:val="nil"/>
              <w:left w:val="single" w:sz="4" w:space="0" w:color="auto"/>
              <w:bottom w:val="single" w:sz="4" w:space="0" w:color="auto"/>
              <w:right w:val="single" w:sz="4" w:space="0" w:color="auto"/>
            </w:tcBorders>
            <w:shd w:val="clear" w:color="auto" w:fill="auto"/>
            <w:vAlign w:val="center"/>
          </w:tcPr>
          <w:p w14:paraId="3C0E94D0"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小学教育</w:t>
            </w:r>
          </w:p>
        </w:tc>
        <w:tc>
          <w:tcPr>
            <w:tcW w:w="2183" w:type="dxa"/>
            <w:tcBorders>
              <w:top w:val="nil"/>
              <w:left w:val="nil"/>
              <w:bottom w:val="single" w:sz="4" w:space="0" w:color="auto"/>
              <w:right w:val="single" w:sz="4" w:space="0" w:color="auto"/>
            </w:tcBorders>
            <w:shd w:val="clear" w:color="auto" w:fill="auto"/>
            <w:vAlign w:val="center"/>
          </w:tcPr>
          <w:p w14:paraId="166FC941"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32</w:t>
            </w:r>
          </w:p>
        </w:tc>
        <w:tc>
          <w:tcPr>
            <w:tcW w:w="5350" w:type="dxa"/>
            <w:tcBorders>
              <w:top w:val="nil"/>
              <w:left w:val="nil"/>
              <w:bottom w:val="single" w:sz="4" w:space="0" w:color="auto"/>
              <w:right w:val="single" w:sz="4" w:space="0" w:color="auto"/>
            </w:tcBorders>
            <w:shd w:val="clear" w:color="auto" w:fill="auto"/>
            <w:vAlign w:val="center"/>
          </w:tcPr>
          <w:p w14:paraId="59888659"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符合学院规定，语言表达流畅</w:t>
            </w:r>
          </w:p>
        </w:tc>
        <w:tc>
          <w:tcPr>
            <w:tcW w:w="4884" w:type="dxa"/>
            <w:tcBorders>
              <w:top w:val="nil"/>
              <w:left w:val="nil"/>
              <w:bottom w:val="single" w:sz="4" w:space="0" w:color="auto"/>
              <w:right w:val="single" w:sz="4" w:space="0" w:color="auto"/>
            </w:tcBorders>
            <w:shd w:val="clear" w:color="auto" w:fill="auto"/>
            <w:vAlign w:val="center"/>
          </w:tcPr>
          <w:p w14:paraId="6596E5F6"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笔试：语文、数学</w:t>
            </w:r>
          </w:p>
          <w:p w14:paraId="69010234"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面试：口语表达</w:t>
            </w:r>
          </w:p>
        </w:tc>
      </w:tr>
      <w:tr w:rsidR="00DD6E16" w14:paraId="5E43FAC2" w14:textId="77777777">
        <w:trPr>
          <w:trHeight w:val="660"/>
        </w:trPr>
        <w:tc>
          <w:tcPr>
            <w:tcW w:w="1483" w:type="dxa"/>
            <w:tcBorders>
              <w:top w:val="nil"/>
              <w:left w:val="single" w:sz="4" w:space="0" w:color="auto"/>
              <w:bottom w:val="single" w:sz="4" w:space="0" w:color="auto"/>
              <w:right w:val="single" w:sz="4" w:space="0" w:color="auto"/>
            </w:tcBorders>
            <w:shd w:val="clear" w:color="auto" w:fill="auto"/>
            <w:vAlign w:val="center"/>
          </w:tcPr>
          <w:p w14:paraId="34F6878C"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学前教育</w:t>
            </w:r>
          </w:p>
        </w:tc>
        <w:tc>
          <w:tcPr>
            <w:tcW w:w="2183" w:type="dxa"/>
            <w:tcBorders>
              <w:top w:val="nil"/>
              <w:left w:val="nil"/>
              <w:bottom w:val="single" w:sz="4" w:space="0" w:color="auto"/>
              <w:right w:val="single" w:sz="4" w:space="0" w:color="auto"/>
            </w:tcBorders>
            <w:shd w:val="clear" w:color="auto" w:fill="auto"/>
            <w:vAlign w:val="center"/>
          </w:tcPr>
          <w:p w14:paraId="70BAE2FE"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44</w:t>
            </w:r>
          </w:p>
        </w:tc>
        <w:tc>
          <w:tcPr>
            <w:tcW w:w="5350" w:type="dxa"/>
            <w:tcBorders>
              <w:top w:val="nil"/>
              <w:left w:val="nil"/>
              <w:bottom w:val="single" w:sz="4" w:space="0" w:color="auto"/>
              <w:right w:val="single" w:sz="4" w:space="0" w:color="auto"/>
            </w:tcBorders>
            <w:shd w:val="clear" w:color="auto" w:fill="auto"/>
            <w:vAlign w:val="center"/>
          </w:tcPr>
          <w:p w14:paraId="4CA32202"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符合学院规定，语言表达流畅，有一定的音乐、舞蹈、美术基础</w:t>
            </w:r>
          </w:p>
        </w:tc>
        <w:tc>
          <w:tcPr>
            <w:tcW w:w="4884" w:type="dxa"/>
            <w:tcBorders>
              <w:top w:val="nil"/>
              <w:left w:val="nil"/>
              <w:bottom w:val="single" w:sz="4" w:space="0" w:color="auto"/>
              <w:right w:val="single" w:sz="4" w:space="0" w:color="auto"/>
            </w:tcBorders>
            <w:shd w:val="clear" w:color="auto" w:fill="auto"/>
            <w:vAlign w:val="center"/>
          </w:tcPr>
          <w:p w14:paraId="295C8AC2"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面试：音乐、舞蹈、美术任选两项</w:t>
            </w:r>
          </w:p>
        </w:tc>
      </w:tr>
      <w:tr w:rsidR="00DD6E16" w14:paraId="18AF5B49" w14:textId="77777777">
        <w:trPr>
          <w:trHeight w:val="660"/>
        </w:trPr>
        <w:tc>
          <w:tcPr>
            <w:tcW w:w="1483" w:type="dxa"/>
            <w:tcBorders>
              <w:top w:val="nil"/>
              <w:left w:val="single" w:sz="4" w:space="0" w:color="auto"/>
              <w:bottom w:val="single" w:sz="4" w:space="0" w:color="auto"/>
              <w:right w:val="single" w:sz="4" w:space="0" w:color="auto"/>
            </w:tcBorders>
            <w:shd w:val="clear" w:color="auto" w:fill="auto"/>
            <w:vAlign w:val="center"/>
          </w:tcPr>
          <w:p w14:paraId="70F7CCD9"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商务英语</w:t>
            </w:r>
          </w:p>
        </w:tc>
        <w:tc>
          <w:tcPr>
            <w:tcW w:w="2183" w:type="dxa"/>
            <w:tcBorders>
              <w:top w:val="nil"/>
              <w:left w:val="nil"/>
              <w:bottom w:val="single" w:sz="4" w:space="0" w:color="auto"/>
              <w:right w:val="single" w:sz="4" w:space="0" w:color="auto"/>
            </w:tcBorders>
            <w:shd w:val="clear" w:color="auto" w:fill="auto"/>
            <w:vAlign w:val="center"/>
          </w:tcPr>
          <w:p w14:paraId="6D7AA202"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6</w:t>
            </w:r>
          </w:p>
        </w:tc>
        <w:tc>
          <w:tcPr>
            <w:tcW w:w="5350" w:type="dxa"/>
            <w:tcBorders>
              <w:top w:val="nil"/>
              <w:left w:val="nil"/>
              <w:bottom w:val="single" w:sz="4" w:space="0" w:color="auto"/>
              <w:right w:val="single" w:sz="4" w:space="0" w:color="auto"/>
            </w:tcBorders>
            <w:shd w:val="clear" w:color="auto" w:fill="auto"/>
            <w:vAlign w:val="center"/>
          </w:tcPr>
          <w:p w14:paraId="14A60643"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符合学院规定，有一定的英语基础</w:t>
            </w:r>
          </w:p>
        </w:tc>
        <w:tc>
          <w:tcPr>
            <w:tcW w:w="4884" w:type="dxa"/>
            <w:tcBorders>
              <w:top w:val="nil"/>
              <w:left w:val="nil"/>
              <w:bottom w:val="single" w:sz="4" w:space="0" w:color="auto"/>
              <w:right w:val="single" w:sz="4" w:space="0" w:color="auto"/>
            </w:tcBorders>
            <w:shd w:val="clear" w:color="auto" w:fill="auto"/>
            <w:vAlign w:val="center"/>
          </w:tcPr>
          <w:p w14:paraId="404B0298" w14:textId="77777777" w:rsidR="00DD6E16" w:rsidRDefault="00000000">
            <w:pPr>
              <w:adjustRightInd w:val="0"/>
              <w:snapToGrid w:val="0"/>
              <w:jc w:val="left"/>
              <w:outlineLvl w:val="0"/>
              <w:rPr>
                <w:rFonts w:ascii="宋体" w:eastAsia="宋体" w:hAnsi="宋体" w:cs="宋体"/>
                <w:sz w:val="28"/>
                <w:szCs w:val="28"/>
              </w:rPr>
            </w:pPr>
            <w:r>
              <w:rPr>
                <w:rFonts w:ascii="宋体" w:eastAsia="宋体" w:hAnsi="宋体" w:cs="宋体" w:hint="eastAsia"/>
                <w:sz w:val="28"/>
                <w:szCs w:val="28"/>
              </w:rPr>
              <w:t>笔试：英语</w:t>
            </w:r>
          </w:p>
        </w:tc>
      </w:tr>
    </w:tbl>
    <w:p w14:paraId="1A4DBFBC" w14:textId="77777777" w:rsidR="00DD6E16" w:rsidRDefault="00000000">
      <w:pPr>
        <w:snapToGrid w:val="0"/>
        <w:spacing w:line="460" w:lineRule="exact"/>
        <w:ind w:firstLineChars="200" w:firstLine="562"/>
        <w:rPr>
          <w:rFonts w:ascii="宋体" w:eastAsia="宋体" w:hAnsi="宋体" w:cs="宋体"/>
          <w:b/>
          <w:sz w:val="28"/>
          <w:szCs w:val="28"/>
        </w:rPr>
      </w:pPr>
      <w:r>
        <w:rPr>
          <w:rFonts w:ascii="宋体" w:eastAsia="宋体" w:hAnsi="宋体" w:cs="宋体" w:hint="eastAsia"/>
          <w:b/>
          <w:sz w:val="28"/>
          <w:szCs w:val="28"/>
        </w:rPr>
        <w:t>二、各专业考核内容及考核方式</w:t>
      </w:r>
    </w:p>
    <w:p w14:paraId="33C15C53" w14:textId="77777777" w:rsidR="00DD6E16" w:rsidRDefault="00000000">
      <w:pPr>
        <w:snapToGrid w:val="0"/>
        <w:spacing w:line="460" w:lineRule="exact"/>
        <w:ind w:firstLineChars="200" w:firstLine="562"/>
        <w:rPr>
          <w:rFonts w:ascii="宋体" w:eastAsia="宋体" w:hAnsi="宋体" w:cs="宋体"/>
          <w:b/>
          <w:sz w:val="28"/>
          <w:szCs w:val="28"/>
        </w:rPr>
      </w:pPr>
      <w:r>
        <w:rPr>
          <w:rFonts w:ascii="宋体" w:eastAsia="宋体" w:hAnsi="宋体" w:cs="宋体" w:hint="eastAsia"/>
          <w:b/>
          <w:sz w:val="28"/>
          <w:szCs w:val="28"/>
        </w:rPr>
        <w:t>（一）小学教育专业</w:t>
      </w:r>
    </w:p>
    <w:p w14:paraId="1BFFAB8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1.考核形式：笔试+面试；</w:t>
      </w:r>
    </w:p>
    <w:p w14:paraId="3A63350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2.考核内容</w:t>
      </w:r>
    </w:p>
    <w:p w14:paraId="0AF70E9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（1）笔试：考核高中阶段的语文、数学两门课程。两门课考核同时进行，每门课100分，共计200分，考核时长共150分钟。</w:t>
      </w:r>
    </w:p>
    <w:p w14:paraId="42F85D2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（2）面试：通过笔试的同学参加面试，考核口语表达能力。已获得普通话二级甲等证书的同学可以申请免试。</w:t>
      </w:r>
    </w:p>
    <w:p w14:paraId="4D1B4D68" w14:textId="77777777" w:rsidR="00DD6E16" w:rsidRDefault="00000000">
      <w:pPr>
        <w:snapToGrid w:val="0"/>
        <w:spacing w:line="460" w:lineRule="exact"/>
        <w:ind w:firstLineChars="200" w:firstLine="562"/>
        <w:rPr>
          <w:rFonts w:ascii="宋体" w:eastAsia="宋体" w:hAnsi="宋体" w:cs="宋体"/>
          <w:b/>
          <w:sz w:val="28"/>
          <w:szCs w:val="28"/>
        </w:rPr>
      </w:pPr>
      <w:r>
        <w:rPr>
          <w:rFonts w:ascii="宋体" w:eastAsia="宋体" w:hAnsi="宋体" w:cs="宋体" w:hint="eastAsia"/>
          <w:b/>
          <w:sz w:val="28"/>
          <w:szCs w:val="28"/>
        </w:rPr>
        <w:lastRenderedPageBreak/>
        <w:t>（二）学前教育专业</w:t>
      </w:r>
    </w:p>
    <w:p w14:paraId="2B756241"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1.考核形式：面试；</w:t>
      </w:r>
    </w:p>
    <w:p w14:paraId="5147186D"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2.考核环节</w:t>
      </w:r>
    </w:p>
    <w:p w14:paraId="2F80EC02"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考生在10分钟内完成以下考核环节：自我介绍（简要的语言作自我介绍）、技能展示（音乐、舞蹈、美术，三选二）、答辩（根据评委的提问作简要回答）；</w:t>
      </w:r>
    </w:p>
    <w:p w14:paraId="7FEADD7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3.考核内容及评分细则</w:t>
      </w:r>
    </w:p>
    <w:tbl>
      <w:tblPr>
        <w:tblW w:w="13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1509"/>
        <w:gridCol w:w="904"/>
      </w:tblGrid>
      <w:tr w:rsidR="00DD6E16" w14:paraId="5CB61CA3" w14:textId="77777777">
        <w:trPr>
          <w:trHeight w:val="303"/>
          <w:jc w:val="center"/>
        </w:trPr>
        <w:tc>
          <w:tcPr>
            <w:tcW w:w="1497" w:type="dxa"/>
            <w:tcBorders>
              <w:top w:val="single" w:sz="4" w:space="0" w:color="auto"/>
              <w:left w:val="single" w:sz="4" w:space="0" w:color="auto"/>
              <w:bottom w:val="single" w:sz="4" w:space="0" w:color="auto"/>
              <w:right w:val="single" w:sz="4" w:space="0" w:color="auto"/>
            </w:tcBorders>
            <w:vAlign w:val="center"/>
          </w:tcPr>
          <w:p w14:paraId="703F2F24" w14:textId="77777777" w:rsidR="00DD6E16" w:rsidRDefault="00000000">
            <w:pPr>
              <w:adjustRightInd w:val="0"/>
              <w:snapToGrid w:val="0"/>
              <w:jc w:val="center"/>
              <w:outlineLvl w:val="0"/>
              <w:rPr>
                <w:rFonts w:ascii="宋体" w:eastAsia="宋体" w:hAnsi="宋体" w:cs="宋体"/>
                <w:b/>
                <w:bCs/>
                <w:sz w:val="28"/>
                <w:szCs w:val="28"/>
              </w:rPr>
            </w:pPr>
            <w:r>
              <w:rPr>
                <w:rFonts w:ascii="宋体" w:eastAsia="宋体" w:hAnsi="宋体" w:cs="宋体" w:hint="eastAsia"/>
                <w:b/>
                <w:bCs/>
                <w:sz w:val="28"/>
                <w:szCs w:val="28"/>
              </w:rPr>
              <w:t>内容</w:t>
            </w:r>
          </w:p>
        </w:tc>
        <w:tc>
          <w:tcPr>
            <w:tcW w:w="11509" w:type="dxa"/>
            <w:tcBorders>
              <w:top w:val="single" w:sz="4" w:space="0" w:color="auto"/>
              <w:left w:val="single" w:sz="4" w:space="0" w:color="auto"/>
              <w:bottom w:val="single" w:sz="4" w:space="0" w:color="auto"/>
              <w:right w:val="single" w:sz="4" w:space="0" w:color="auto"/>
            </w:tcBorders>
            <w:vAlign w:val="center"/>
          </w:tcPr>
          <w:p w14:paraId="43005D4E" w14:textId="77777777" w:rsidR="00DD6E16" w:rsidRDefault="00000000">
            <w:pPr>
              <w:adjustRightInd w:val="0"/>
              <w:snapToGrid w:val="0"/>
              <w:jc w:val="center"/>
              <w:outlineLvl w:val="0"/>
              <w:rPr>
                <w:rFonts w:ascii="宋体" w:eastAsia="宋体" w:hAnsi="宋体" w:cs="宋体"/>
                <w:b/>
                <w:bCs/>
                <w:sz w:val="28"/>
                <w:szCs w:val="28"/>
              </w:rPr>
            </w:pPr>
            <w:r>
              <w:rPr>
                <w:rFonts w:ascii="宋体" w:eastAsia="宋体" w:hAnsi="宋体" w:cs="宋体" w:hint="eastAsia"/>
                <w:b/>
                <w:bCs/>
                <w:sz w:val="28"/>
                <w:szCs w:val="28"/>
              </w:rPr>
              <w:t>评分标准</w:t>
            </w:r>
          </w:p>
        </w:tc>
        <w:tc>
          <w:tcPr>
            <w:tcW w:w="904" w:type="dxa"/>
            <w:tcBorders>
              <w:top w:val="single" w:sz="4" w:space="0" w:color="auto"/>
              <w:left w:val="single" w:sz="4" w:space="0" w:color="auto"/>
              <w:bottom w:val="single" w:sz="4" w:space="0" w:color="auto"/>
              <w:right w:val="single" w:sz="4" w:space="0" w:color="auto"/>
            </w:tcBorders>
            <w:vAlign w:val="center"/>
          </w:tcPr>
          <w:p w14:paraId="00086277" w14:textId="77777777" w:rsidR="00DD6E16" w:rsidRDefault="00000000">
            <w:pPr>
              <w:adjustRightInd w:val="0"/>
              <w:snapToGrid w:val="0"/>
              <w:jc w:val="center"/>
              <w:outlineLvl w:val="0"/>
              <w:rPr>
                <w:rFonts w:ascii="宋体" w:eastAsia="宋体" w:hAnsi="宋体" w:cs="宋体"/>
                <w:b/>
                <w:bCs/>
                <w:sz w:val="28"/>
                <w:szCs w:val="28"/>
              </w:rPr>
            </w:pPr>
            <w:r>
              <w:rPr>
                <w:rFonts w:ascii="宋体" w:eastAsia="宋体" w:hAnsi="宋体" w:cs="宋体" w:hint="eastAsia"/>
                <w:b/>
                <w:bCs/>
                <w:sz w:val="28"/>
                <w:szCs w:val="28"/>
              </w:rPr>
              <w:t>分值</w:t>
            </w:r>
          </w:p>
        </w:tc>
      </w:tr>
      <w:tr w:rsidR="00DD6E16" w14:paraId="0F489AAF" w14:textId="77777777">
        <w:trPr>
          <w:trHeight w:val="234"/>
          <w:jc w:val="center"/>
        </w:trPr>
        <w:tc>
          <w:tcPr>
            <w:tcW w:w="1497" w:type="dxa"/>
            <w:vMerge w:val="restart"/>
            <w:tcBorders>
              <w:top w:val="nil"/>
              <w:left w:val="single" w:sz="4" w:space="0" w:color="auto"/>
              <w:bottom w:val="single" w:sz="4" w:space="0" w:color="auto"/>
              <w:right w:val="single" w:sz="4" w:space="0" w:color="auto"/>
            </w:tcBorders>
            <w:vAlign w:val="center"/>
          </w:tcPr>
          <w:p w14:paraId="517575E7"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口语表达</w:t>
            </w:r>
          </w:p>
        </w:tc>
        <w:tc>
          <w:tcPr>
            <w:tcW w:w="11509" w:type="dxa"/>
            <w:tcBorders>
              <w:top w:val="nil"/>
              <w:left w:val="single" w:sz="4" w:space="0" w:color="auto"/>
              <w:bottom w:val="single" w:sz="4" w:space="0" w:color="auto"/>
              <w:right w:val="single" w:sz="4" w:space="0" w:color="auto"/>
            </w:tcBorders>
          </w:tcPr>
          <w:p w14:paraId="2238FA7C"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普通话标准，口齿清晰，语速适宜，表达流畅，内容完整。</w:t>
            </w:r>
          </w:p>
        </w:tc>
        <w:tc>
          <w:tcPr>
            <w:tcW w:w="904" w:type="dxa"/>
            <w:tcBorders>
              <w:top w:val="single" w:sz="4" w:space="0" w:color="auto"/>
              <w:left w:val="single" w:sz="4" w:space="0" w:color="auto"/>
              <w:bottom w:val="single" w:sz="4" w:space="0" w:color="auto"/>
              <w:right w:val="single" w:sz="4" w:space="0" w:color="auto"/>
            </w:tcBorders>
            <w:vAlign w:val="center"/>
          </w:tcPr>
          <w:p w14:paraId="7EEE192C"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10</w:t>
            </w:r>
          </w:p>
        </w:tc>
      </w:tr>
      <w:tr w:rsidR="00DD6E16" w14:paraId="312DF67C" w14:textId="77777777">
        <w:trPr>
          <w:trHeight w:val="317"/>
          <w:jc w:val="center"/>
        </w:trPr>
        <w:tc>
          <w:tcPr>
            <w:tcW w:w="1497" w:type="dxa"/>
            <w:vMerge/>
            <w:tcBorders>
              <w:top w:val="nil"/>
              <w:left w:val="single" w:sz="4" w:space="0" w:color="auto"/>
              <w:bottom w:val="single" w:sz="4" w:space="0" w:color="auto"/>
              <w:right w:val="single" w:sz="4" w:space="0" w:color="auto"/>
            </w:tcBorders>
            <w:vAlign w:val="center"/>
          </w:tcPr>
          <w:p w14:paraId="6F62DC0D" w14:textId="77777777" w:rsidR="00DD6E16" w:rsidRDefault="00DD6E16">
            <w:pPr>
              <w:widowControl/>
              <w:jc w:val="center"/>
              <w:rPr>
                <w:rFonts w:ascii="宋体" w:eastAsia="宋体" w:hAnsi="宋体" w:cs="宋体"/>
                <w:sz w:val="28"/>
                <w:szCs w:val="28"/>
              </w:rPr>
            </w:pPr>
          </w:p>
        </w:tc>
        <w:tc>
          <w:tcPr>
            <w:tcW w:w="11509" w:type="dxa"/>
            <w:tcBorders>
              <w:top w:val="nil"/>
              <w:left w:val="single" w:sz="4" w:space="0" w:color="auto"/>
              <w:bottom w:val="single" w:sz="4" w:space="0" w:color="auto"/>
              <w:right w:val="single" w:sz="4" w:space="0" w:color="auto"/>
            </w:tcBorders>
            <w:vAlign w:val="center"/>
          </w:tcPr>
          <w:p w14:paraId="3EA0CC91"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有较好的言语表达能力，有感染力；善于倾听、交流，有亲和力。</w:t>
            </w:r>
          </w:p>
        </w:tc>
        <w:tc>
          <w:tcPr>
            <w:tcW w:w="904" w:type="dxa"/>
            <w:tcBorders>
              <w:top w:val="single" w:sz="4" w:space="0" w:color="auto"/>
              <w:left w:val="single" w:sz="4" w:space="0" w:color="auto"/>
              <w:bottom w:val="single" w:sz="4" w:space="0" w:color="auto"/>
              <w:right w:val="single" w:sz="4" w:space="0" w:color="auto"/>
            </w:tcBorders>
            <w:vAlign w:val="center"/>
          </w:tcPr>
          <w:p w14:paraId="39D4BB9B"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r w:rsidR="00DD6E16" w14:paraId="71BAFD5C" w14:textId="77777777">
        <w:trPr>
          <w:trHeight w:val="287"/>
          <w:jc w:val="center"/>
        </w:trPr>
        <w:tc>
          <w:tcPr>
            <w:tcW w:w="1497" w:type="dxa"/>
            <w:vMerge w:val="restart"/>
            <w:tcBorders>
              <w:top w:val="single" w:sz="4" w:space="0" w:color="000000"/>
              <w:left w:val="single" w:sz="4" w:space="0" w:color="auto"/>
              <w:right w:val="single" w:sz="4" w:space="0" w:color="auto"/>
            </w:tcBorders>
            <w:vAlign w:val="center"/>
          </w:tcPr>
          <w:p w14:paraId="4B55D055" w14:textId="77777777" w:rsidR="00DD6E16" w:rsidRDefault="00000000">
            <w:pPr>
              <w:widowControl/>
              <w:jc w:val="center"/>
              <w:rPr>
                <w:rFonts w:ascii="宋体" w:eastAsia="宋体" w:hAnsi="宋体" w:cs="宋体"/>
                <w:sz w:val="28"/>
                <w:szCs w:val="28"/>
              </w:rPr>
            </w:pPr>
            <w:r>
              <w:rPr>
                <w:rFonts w:ascii="宋体" w:eastAsia="宋体" w:hAnsi="宋体" w:cs="宋体" w:hint="eastAsia"/>
                <w:sz w:val="28"/>
                <w:szCs w:val="28"/>
              </w:rPr>
              <w:t>简笔画</w:t>
            </w:r>
          </w:p>
        </w:tc>
        <w:tc>
          <w:tcPr>
            <w:tcW w:w="11509" w:type="dxa"/>
            <w:tcBorders>
              <w:top w:val="single" w:sz="4" w:space="0" w:color="000000"/>
              <w:left w:val="single" w:sz="4" w:space="0" w:color="auto"/>
              <w:bottom w:val="single" w:sz="4" w:space="0" w:color="000000"/>
              <w:right w:val="single" w:sz="4" w:space="0" w:color="auto"/>
            </w:tcBorders>
            <w:vAlign w:val="center"/>
          </w:tcPr>
          <w:p w14:paraId="36262C30"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构图合理，线条简洁、流畅。</w:t>
            </w:r>
          </w:p>
        </w:tc>
        <w:tc>
          <w:tcPr>
            <w:tcW w:w="904" w:type="dxa"/>
            <w:tcBorders>
              <w:top w:val="single" w:sz="4" w:space="0" w:color="000000"/>
              <w:left w:val="single" w:sz="4" w:space="0" w:color="auto"/>
              <w:bottom w:val="single" w:sz="4" w:space="0" w:color="000000"/>
              <w:right w:val="single" w:sz="4" w:space="0" w:color="auto"/>
            </w:tcBorders>
            <w:vAlign w:val="center"/>
          </w:tcPr>
          <w:p w14:paraId="717A0912"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20</w:t>
            </w:r>
          </w:p>
        </w:tc>
      </w:tr>
      <w:tr w:rsidR="00DD6E16" w14:paraId="406425C9" w14:textId="77777777">
        <w:trPr>
          <w:trHeight w:val="287"/>
          <w:jc w:val="center"/>
        </w:trPr>
        <w:tc>
          <w:tcPr>
            <w:tcW w:w="1497" w:type="dxa"/>
            <w:vMerge/>
            <w:tcBorders>
              <w:left w:val="single" w:sz="4" w:space="0" w:color="auto"/>
              <w:right w:val="single" w:sz="4" w:space="0" w:color="auto"/>
            </w:tcBorders>
            <w:vAlign w:val="center"/>
          </w:tcPr>
          <w:p w14:paraId="2D969C26" w14:textId="77777777" w:rsidR="00DD6E16" w:rsidRDefault="00DD6E16">
            <w:pPr>
              <w:widowControl/>
              <w:jc w:val="center"/>
              <w:rPr>
                <w:rFonts w:ascii="宋体" w:eastAsia="宋体" w:hAnsi="宋体" w:cs="宋体"/>
                <w:sz w:val="28"/>
                <w:szCs w:val="28"/>
              </w:rPr>
            </w:pPr>
          </w:p>
        </w:tc>
        <w:tc>
          <w:tcPr>
            <w:tcW w:w="11509" w:type="dxa"/>
            <w:tcBorders>
              <w:top w:val="single" w:sz="4" w:space="0" w:color="000000"/>
              <w:left w:val="single" w:sz="4" w:space="0" w:color="auto"/>
              <w:bottom w:val="single" w:sz="4" w:space="0" w:color="000000"/>
              <w:right w:val="single" w:sz="4" w:space="0" w:color="auto"/>
            </w:tcBorders>
            <w:vAlign w:val="center"/>
          </w:tcPr>
          <w:p w14:paraId="05F11CAC"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画面富有美感，具有新颖性和个性表现。</w:t>
            </w:r>
          </w:p>
        </w:tc>
        <w:tc>
          <w:tcPr>
            <w:tcW w:w="904" w:type="dxa"/>
            <w:tcBorders>
              <w:top w:val="single" w:sz="4" w:space="0" w:color="000000"/>
              <w:left w:val="single" w:sz="4" w:space="0" w:color="auto"/>
              <w:bottom w:val="single" w:sz="4" w:space="0" w:color="000000"/>
              <w:right w:val="single" w:sz="4" w:space="0" w:color="auto"/>
            </w:tcBorders>
            <w:vAlign w:val="center"/>
          </w:tcPr>
          <w:p w14:paraId="0DE5B52D"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r w:rsidR="00DD6E16" w14:paraId="0D224FE8" w14:textId="77777777">
        <w:trPr>
          <w:trHeight w:val="287"/>
          <w:jc w:val="center"/>
        </w:trPr>
        <w:tc>
          <w:tcPr>
            <w:tcW w:w="1497" w:type="dxa"/>
            <w:vMerge/>
            <w:tcBorders>
              <w:left w:val="single" w:sz="4" w:space="0" w:color="auto"/>
              <w:bottom w:val="single" w:sz="4" w:space="0" w:color="000000"/>
              <w:right w:val="single" w:sz="4" w:space="0" w:color="auto"/>
            </w:tcBorders>
            <w:vAlign w:val="center"/>
          </w:tcPr>
          <w:p w14:paraId="5D0A70D3" w14:textId="77777777" w:rsidR="00DD6E16" w:rsidRDefault="00DD6E16">
            <w:pPr>
              <w:widowControl/>
              <w:jc w:val="center"/>
              <w:rPr>
                <w:rFonts w:ascii="宋体" w:eastAsia="宋体" w:hAnsi="宋体" w:cs="宋体"/>
                <w:sz w:val="28"/>
                <w:szCs w:val="28"/>
              </w:rPr>
            </w:pPr>
          </w:p>
        </w:tc>
        <w:tc>
          <w:tcPr>
            <w:tcW w:w="11509" w:type="dxa"/>
            <w:tcBorders>
              <w:top w:val="single" w:sz="4" w:space="0" w:color="000000"/>
              <w:left w:val="single" w:sz="4" w:space="0" w:color="auto"/>
              <w:bottom w:val="single" w:sz="4" w:space="0" w:color="000000"/>
              <w:right w:val="single" w:sz="4" w:space="0" w:color="auto"/>
            </w:tcBorders>
            <w:vAlign w:val="center"/>
          </w:tcPr>
          <w:p w14:paraId="74974290"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造型形象、生动，富有童趣，主题鲜明，画面丰富。</w:t>
            </w:r>
          </w:p>
        </w:tc>
        <w:tc>
          <w:tcPr>
            <w:tcW w:w="904" w:type="dxa"/>
            <w:tcBorders>
              <w:top w:val="single" w:sz="4" w:space="0" w:color="000000"/>
              <w:left w:val="single" w:sz="4" w:space="0" w:color="auto"/>
              <w:bottom w:val="single" w:sz="4" w:space="0" w:color="000000"/>
              <w:right w:val="single" w:sz="4" w:space="0" w:color="auto"/>
            </w:tcBorders>
            <w:vAlign w:val="center"/>
          </w:tcPr>
          <w:p w14:paraId="69E18E70"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r w:rsidR="00DD6E16" w14:paraId="38D1BDD3" w14:textId="77777777">
        <w:trPr>
          <w:trHeight w:val="287"/>
          <w:jc w:val="center"/>
        </w:trPr>
        <w:tc>
          <w:tcPr>
            <w:tcW w:w="1497" w:type="dxa"/>
            <w:vMerge w:val="restart"/>
            <w:tcBorders>
              <w:top w:val="single" w:sz="4" w:space="0" w:color="000000"/>
              <w:left w:val="single" w:sz="4" w:space="0" w:color="auto"/>
              <w:right w:val="single" w:sz="4" w:space="0" w:color="auto"/>
            </w:tcBorders>
            <w:vAlign w:val="center"/>
          </w:tcPr>
          <w:p w14:paraId="78603C5D" w14:textId="77777777" w:rsidR="00DD6E16" w:rsidRDefault="00000000">
            <w:pPr>
              <w:widowControl/>
              <w:jc w:val="center"/>
              <w:rPr>
                <w:rFonts w:ascii="宋体" w:eastAsia="宋体" w:hAnsi="宋体" w:cs="宋体"/>
                <w:sz w:val="28"/>
                <w:szCs w:val="28"/>
              </w:rPr>
            </w:pPr>
            <w:r>
              <w:rPr>
                <w:rFonts w:ascii="宋体" w:eastAsia="宋体" w:hAnsi="宋体" w:cs="宋体" w:hint="eastAsia"/>
                <w:sz w:val="28"/>
                <w:szCs w:val="28"/>
              </w:rPr>
              <w:t>幼儿歌曲弹唱</w:t>
            </w:r>
          </w:p>
        </w:tc>
        <w:tc>
          <w:tcPr>
            <w:tcW w:w="11509" w:type="dxa"/>
            <w:tcBorders>
              <w:top w:val="single" w:sz="4" w:space="0" w:color="000000"/>
              <w:left w:val="single" w:sz="4" w:space="0" w:color="auto"/>
              <w:bottom w:val="single" w:sz="4" w:space="0" w:color="000000"/>
              <w:right w:val="single" w:sz="4" w:space="0" w:color="auto"/>
            </w:tcBorders>
            <w:vAlign w:val="center"/>
          </w:tcPr>
          <w:p w14:paraId="1EF8A7C2"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1.儿童歌曲演唱完整，音准节奏准确，咬字吐字清晰，歌词准确无误；真假声结合自然，声音通畅；</w:t>
            </w:r>
          </w:p>
          <w:p w14:paraId="44488D93"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2.根据儿童歌曲的原调准确弹奏，指法、触键规范；和弦编配、和声织体运用恰当；</w:t>
            </w:r>
          </w:p>
          <w:p w14:paraId="2E6C20E9"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3.弹唱配合协调，声部平衡，弹唱流畅、完整。</w:t>
            </w:r>
          </w:p>
        </w:tc>
        <w:tc>
          <w:tcPr>
            <w:tcW w:w="904" w:type="dxa"/>
            <w:tcBorders>
              <w:top w:val="single" w:sz="4" w:space="0" w:color="000000"/>
              <w:left w:val="single" w:sz="4" w:space="0" w:color="auto"/>
              <w:bottom w:val="single" w:sz="4" w:space="0" w:color="000000"/>
              <w:right w:val="single" w:sz="4" w:space="0" w:color="auto"/>
            </w:tcBorders>
            <w:vAlign w:val="center"/>
          </w:tcPr>
          <w:p w14:paraId="053762B0"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20</w:t>
            </w:r>
          </w:p>
        </w:tc>
      </w:tr>
      <w:tr w:rsidR="00DD6E16" w14:paraId="2A5A94CD" w14:textId="77777777">
        <w:trPr>
          <w:trHeight w:val="287"/>
          <w:jc w:val="center"/>
        </w:trPr>
        <w:tc>
          <w:tcPr>
            <w:tcW w:w="1497" w:type="dxa"/>
            <w:vMerge/>
            <w:tcBorders>
              <w:left w:val="single" w:sz="4" w:space="0" w:color="auto"/>
              <w:right w:val="single" w:sz="4" w:space="0" w:color="auto"/>
            </w:tcBorders>
            <w:vAlign w:val="center"/>
          </w:tcPr>
          <w:p w14:paraId="616C10DB" w14:textId="77777777" w:rsidR="00DD6E16" w:rsidRDefault="00DD6E16">
            <w:pPr>
              <w:widowControl/>
              <w:jc w:val="center"/>
              <w:rPr>
                <w:rFonts w:ascii="宋体" w:eastAsia="宋体" w:hAnsi="宋体" w:cs="宋体"/>
                <w:sz w:val="28"/>
                <w:szCs w:val="28"/>
              </w:rPr>
            </w:pPr>
          </w:p>
        </w:tc>
        <w:tc>
          <w:tcPr>
            <w:tcW w:w="11509" w:type="dxa"/>
            <w:tcBorders>
              <w:top w:val="single" w:sz="4" w:space="0" w:color="000000"/>
              <w:left w:val="single" w:sz="4" w:space="0" w:color="auto"/>
              <w:bottom w:val="single" w:sz="4" w:space="0" w:color="000000"/>
              <w:right w:val="single" w:sz="4" w:space="0" w:color="auto"/>
            </w:tcBorders>
            <w:vAlign w:val="center"/>
          </w:tcPr>
          <w:p w14:paraId="09CF8D29"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1.演唱情绪的处理独到，彰显歌曲个性；</w:t>
            </w:r>
          </w:p>
          <w:p w14:paraId="7A670B13"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2.根据歌曲意境编配和声织体，旋律演奏具有美感；准确处理伴奏音色，合理配合歌曲演唱。</w:t>
            </w:r>
          </w:p>
        </w:tc>
        <w:tc>
          <w:tcPr>
            <w:tcW w:w="904" w:type="dxa"/>
            <w:tcBorders>
              <w:top w:val="single" w:sz="4" w:space="0" w:color="000000"/>
              <w:left w:val="single" w:sz="4" w:space="0" w:color="auto"/>
              <w:bottom w:val="single" w:sz="4" w:space="0" w:color="000000"/>
              <w:right w:val="single" w:sz="4" w:space="0" w:color="auto"/>
            </w:tcBorders>
            <w:vAlign w:val="center"/>
          </w:tcPr>
          <w:p w14:paraId="5E20C60C"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10</w:t>
            </w:r>
          </w:p>
        </w:tc>
      </w:tr>
      <w:tr w:rsidR="00DD6E16" w14:paraId="7731FD3B" w14:textId="77777777">
        <w:trPr>
          <w:trHeight w:val="287"/>
          <w:jc w:val="center"/>
        </w:trPr>
        <w:tc>
          <w:tcPr>
            <w:tcW w:w="1497" w:type="dxa"/>
            <w:vMerge w:val="restart"/>
            <w:tcBorders>
              <w:top w:val="single" w:sz="4" w:space="0" w:color="000000"/>
              <w:left w:val="single" w:sz="4" w:space="0" w:color="auto"/>
              <w:right w:val="single" w:sz="4" w:space="0" w:color="auto"/>
            </w:tcBorders>
            <w:vAlign w:val="center"/>
          </w:tcPr>
          <w:p w14:paraId="700B3929" w14:textId="77777777" w:rsidR="00DD6E16" w:rsidRDefault="00000000">
            <w:pPr>
              <w:widowControl/>
              <w:jc w:val="center"/>
              <w:rPr>
                <w:rFonts w:ascii="宋体" w:eastAsia="宋体" w:hAnsi="宋体" w:cs="宋体"/>
                <w:sz w:val="28"/>
                <w:szCs w:val="28"/>
              </w:rPr>
            </w:pPr>
            <w:r>
              <w:rPr>
                <w:rFonts w:ascii="宋体" w:eastAsia="宋体" w:hAnsi="宋体" w:cs="宋体" w:hint="eastAsia"/>
                <w:sz w:val="28"/>
                <w:szCs w:val="28"/>
              </w:rPr>
              <w:t>舞蹈表演</w:t>
            </w:r>
          </w:p>
        </w:tc>
        <w:tc>
          <w:tcPr>
            <w:tcW w:w="11509" w:type="dxa"/>
            <w:tcBorders>
              <w:top w:val="single" w:sz="4" w:space="0" w:color="000000"/>
              <w:left w:val="single" w:sz="4" w:space="0" w:color="auto"/>
              <w:bottom w:val="single" w:sz="4" w:space="0" w:color="000000"/>
              <w:right w:val="single" w:sz="4" w:space="0" w:color="auto"/>
            </w:tcBorders>
            <w:vAlign w:val="center"/>
          </w:tcPr>
          <w:p w14:paraId="799CDF0A"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1.肢体动作协调、优美，动作连接顺畅；</w:t>
            </w:r>
          </w:p>
          <w:p w14:paraId="12257A4C"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2.舞姿舒展、有一定舞蹈基本功底。</w:t>
            </w:r>
          </w:p>
        </w:tc>
        <w:tc>
          <w:tcPr>
            <w:tcW w:w="904" w:type="dxa"/>
            <w:tcBorders>
              <w:top w:val="single" w:sz="4" w:space="0" w:color="000000"/>
              <w:left w:val="single" w:sz="4" w:space="0" w:color="auto"/>
              <w:bottom w:val="single" w:sz="4" w:space="0" w:color="000000"/>
              <w:right w:val="single" w:sz="4" w:space="0" w:color="auto"/>
            </w:tcBorders>
            <w:vAlign w:val="center"/>
          </w:tcPr>
          <w:p w14:paraId="42D16C3B"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20</w:t>
            </w:r>
          </w:p>
        </w:tc>
      </w:tr>
      <w:tr w:rsidR="00DD6E16" w14:paraId="2CCFC1D4" w14:textId="77777777">
        <w:trPr>
          <w:trHeight w:val="287"/>
          <w:jc w:val="center"/>
        </w:trPr>
        <w:tc>
          <w:tcPr>
            <w:tcW w:w="1497" w:type="dxa"/>
            <w:vMerge/>
            <w:tcBorders>
              <w:left w:val="single" w:sz="4" w:space="0" w:color="auto"/>
              <w:bottom w:val="single" w:sz="4" w:space="0" w:color="000000"/>
              <w:right w:val="single" w:sz="4" w:space="0" w:color="auto"/>
            </w:tcBorders>
            <w:vAlign w:val="center"/>
          </w:tcPr>
          <w:p w14:paraId="53CCAC8E" w14:textId="77777777" w:rsidR="00DD6E16" w:rsidRDefault="00DD6E16">
            <w:pPr>
              <w:widowControl/>
              <w:jc w:val="center"/>
              <w:rPr>
                <w:rFonts w:ascii="宋体" w:eastAsia="宋体" w:hAnsi="宋体" w:cs="宋体"/>
                <w:b/>
                <w:bCs/>
                <w:sz w:val="28"/>
                <w:szCs w:val="28"/>
              </w:rPr>
            </w:pPr>
          </w:p>
        </w:tc>
        <w:tc>
          <w:tcPr>
            <w:tcW w:w="11509" w:type="dxa"/>
            <w:tcBorders>
              <w:top w:val="single" w:sz="4" w:space="0" w:color="000000"/>
              <w:left w:val="single" w:sz="4" w:space="0" w:color="auto"/>
              <w:bottom w:val="single" w:sz="4" w:space="0" w:color="000000"/>
              <w:right w:val="single" w:sz="4" w:space="0" w:color="auto"/>
            </w:tcBorders>
            <w:vAlign w:val="center"/>
          </w:tcPr>
          <w:p w14:paraId="6E04A19E"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1.表情生动、富有美感、具有表现力；</w:t>
            </w:r>
          </w:p>
          <w:p w14:paraId="42B92907"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2.节奏把握准确，表演者精神饱满，符合本专业要求。</w:t>
            </w:r>
          </w:p>
        </w:tc>
        <w:tc>
          <w:tcPr>
            <w:tcW w:w="904" w:type="dxa"/>
            <w:tcBorders>
              <w:top w:val="single" w:sz="4" w:space="0" w:color="000000"/>
              <w:left w:val="single" w:sz="4" w:space="0" w:color="auto"/>
              <w:bottom w:val="single" w:sz="4" w:space="0" w:color="000000"/>
              <w:right w:val="single" w:sz="4" w:space="0" w:color="auto"/>
            </w:tcBorders>
            <w:vAlign w:val="center"/>
          </w:tcPr>
          <w:p w14:paraId="5467CA7B"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10</w:t>
            </w:r>
          </w:p>
        </w:tc>
      </w:tr>
      <w:tr w:rsidR="00DD6E16" w14:paraId="74A013DA" w14:textId="77777777">
        <w:trPr>
          <w:trHeight w:val="287"/>
          <w:jc w:val="center"/>
        </w:trPr>
        <w:tc>
          <w:tcPr>
            <w:tcW w:w="1497" w:type="dxa"/>
            <w:vMerge w:val="restart"/>
            <w:tcBorders>
              <w:top w:val="single" w:sz="4" w:space="0" w:color="000000"/>
              <w:left w:val="single" w:sz="4" w:space="0" w:color="auto"/>
              <w:right w:val="single" w:sz="4" w:space="0" w:color="auto"/>
            </w:tcBorders>
            <w:vAlign w:val="center"/>
          </w:tcPr>
          <w:p w14:paraId="394BA022" w14:textId="77777777" w:rsidR="00DD6E16" w:rsidRDefault="00000000">
            <w:pPr>
              <w:widowControl/>
              <w:jc w:val="center"/>
              <w:rPr>
                <w:rFonts w:ascii="宋体" w:eastAsia="宋体" w:hAnsi="宋体" w:cs="宋体"/>
                <w:sz w:val="28"/>
                <w:szCs w:val="28"/>
              </w:rPr>
            </w:pPr>
            <w:r>
              <w:rPr>
                <w:rFonts w:ascii="宋体" w:eastAsia="宋体" w:hAnsi="宋体" w:cs="宋体" w:hint="eastAsia"/>
                <w:sz w:val="28"/>
                <w:szCs w:val="28"/>
              </w:rPr>
              <w:t>总体印象</w:t>
            </w:r>
          </w:p>
        </w:tc>
        <w:tc>
          <w:tcPr>
            <w:tcW w:w="11509" w:type="dxa"/>
            <w:tcBorders>
              <w:top w:val="single" w:sz="4" w:space="0" w:color="000000"/>
              <w:left w:val="single" w:sz="4" w:space="0" w:color="auto"/>
              <w:bottom w:val="single" w:sz="4" w:space="0" w:color="000000"/>
              <w:right w:val="single" w:sz="4" w:space="0" w:color="auto"/>
            </w:tcBorders>
            <w:vAlign w:val="center"/>
          </w:tcPr>
          <w:p w14:paraId="254B0215"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仪表仪态：五官端正，行为举止自然大方，有礼貌；服饰得体，符合幼儿教师职业特点。</w:t>
            </w:r>
          </w:p>
        </w:tc>
        <w:tc>
          <w:tcPr>
            <w:tcW w:w="904" w:type="dxa"/>
            <w:tcBorders>
              <w:top w:val="single" w:sz="4" w:space="0" w:color="000000"/>
              <w:left w:val="single" w:sz="4" w:space="0" w:color="auto"/>
              <w:bottom w:val="single" w:sz="4" w:space="0" w:color="000000"/>
              <w:right w:val="single" w:sz="4" w:space="0" w:color="auto"/>
            </w:tcBorders>
            <w:vAlign w:val="center"/>
          </w:tcPr>
          <w:p w14:paraId="499BAF47"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r w:rsidR="00DD6E16" w14:paraId="5E3DA7B6" w14:textId="77777777">
        <w:trPr>
          <w:trHeight w:val="287"/>
          <w:jc w:val="center"/>
        </w:trPr>
        <w:tc>
          <w:tcPr>
            <w:tcW w:w="1497" w:type="dxa"/>
            <w:vMerge/>
            <w:tcBorders>
              <w:left w:val="single" w:sz="4" w:space="0" w:color="auto"/>
              <w:right w:val="single" w:sz="4" w:space="0" w:color="auto"/>
            </w:tcBorders>
            <w:vAlign w:val="center"/>
          </w:tcPr>
          <w:p w14:paraId="3C2682F7" w14:textId="77777777" w:rsidR="00DD6E16" w:rsidRDefault="00DD6E16">
            <w:pPr>
              <w:widowControl/>
              <w:jc w:val="left"/>
              <w:rPr>
                <w:rFonts w:ascii="宋体" w:eastAsia="宋体" w:hAnsi="宋体" w:cs="宋体"/>
                <w:sz w:val="28"/>
                <w:szCs w:val="28"/>
              </w:rPr>
            </w:pPr>
          </w:p>
        </w:tc>
        <w:tc>
          <w:tcPr>
            <w:tcW w:w="11509" w:type="dxa"/>
            <w:tcBorders>
              <w:top w:val="single" w:sz="4" w:space="0" w:color="000000"/>
              <w:left w:val="single" w:sz="4" w:space="0" w:color="auto"/>
              <w:bottom w:val="single" w:sz="4" w:space="0" w:color="000000"/>
              <w:right w:val="single" w:sz="4" w:space="0" w:color="auto"/>
            </w:tcBorders>
            <w:vAlign w:val="center"/>
          </w:tcPr>
          <w:p w14:paraId="2C7AFF72"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职业认知：爱幼儿，尊重幼儿；有热情、有责任心。</w:t>
            </w:r>
          </w:p>
        </w:tc>
        <w:tc>
          <w:tcPr>
            <w:tcW w:w="904" w:type="dxa"/>
            <w:tcBorders>
              <w:top w:val="single" w:sz="4" w:space="0" w:color="000000"/>
              <w:left w:val="single" w:sz="4" w:space="0" w:color="auto"/>
              <w:bottom w:val="single" w:sz="4" w:space="0" w:color="000000"/>
              <w:right w:val="single" w:sz="4" w:space="0" w:color="auto"/>
            </w:tcBorders>
            <w:vAlign w:val="center"/>
          </w:tcPr>
          <w:p w14:paraId="05A6775C"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r w:rsidR="00DD6E16" w14:paraId="4DC223A3" w14:textId="77777777">
        <w:trPr>
          <w:trHeight w:val="287"/>
          <w:jc w:val="center"/>
        </w:trPr>
        <w:tc>
          <w:tcPr>
            <w:tcW w:w="1497" w:type="dxa"/>
            <w:vMerge/>
            <w:tcBorders>
              <w:left w:val="single" w:sz="4" w:space="0" w:color="auto"/>
              <w:bottom w:val="single" w:sz="4" w:space="0" w:color="auto"/>
              <w:right w:val="single" w:sz="4" w:space="0" w:color="auto"/>
            </w:tcBorders>
            <w:vAlign w:val="center"/>
          </w:tcPr>
          <w:p w14:paraId="7E57E028" w14:textId="77777777" w:rsidR="00DD6E16" w:rsidRDefault="00DD6E16">
            <w:pPr>
              <w:widowControl/>
              <w:jc w:val="left"/>
              <w:rPr>
                <w:rFonts w:ascii="宋体" w:eastAsia="宋体" w:hAnsi="宋体" w:cs="宋体"/>
                <w:sz w:val="28"/>
                <w:szCs w:val="28"/>
              </w:rPr>
            </w:pPr>
          </w:p>
        </w:tc>
        <w:tc>
          <w:tcPr>
            <w:tcW w:w="11509" w:type="dxa"/>
            <w:tcBorders>
              <w:top w:val="single" w:sz="4" w:space="0" w:color="000000"/>
              <w:left w:val="single" w:sz="4" w:space="0" w:color="auto"/>
              <w:bottom w:val="single" w:sz="4" w:space="0" w:color="auto"/>
              <w:right w:val="single" w:sz="4" w:space="0" w:color="auto"/>
            </w:tcBorders>
            <w:vAlign w:val="center"/>
          </w:tcPr>
          <w:p w14:paraId="0C3F6614" w14:textId="77777777" w:rsidR="00DD6E16" w:rsidRDefault="00000000">
            <w:pPr>
              <w:adjustRightInd w:val="0"/>
              <w:snapToGrid w:val="0"/>
              <w:outlineLvl w:val="0"/>
              <w:rPr>
                <w:rFonts w:ascii="宋体" w:eastAsia="宋体" w:hAnsi="宋体" w:cs="宋体"/>
                <w:sz w:val="28"/>
                <w:szCs w:val="28"/>
              </w:rPr>
            </w:pPr>
            <w:r>
              <w:rPr>
                <w:rFonts w:ascii="宋体" w:eastAsia="宋体" w:hAnsi="宋体" w:cs="宋体" w:hint="eastAsia"/>
                <w:sz w:val="28"/>
                <w:szCs w:val="28"/>
              </w:rPr>
              <w:t>思维品质：能条理清晰地分析思考问题；有一定的应变能力。</w:t>
            </w:r>
          </w:p>
        </w:tc>
        <w:tc>
          <w:tcPr>
            <w:tcW w:w="904" w:type="dxa"/>
            <w:tcBorders>
              <w:top w:val="single" w:sz="4" w:space="0" w:color="000000"/>
              <w:left w:val="single" w:sz="4" w:space="0" w:color="auto"/>
              <w:bottom w:val="single" w:sz="4" w:space="0" w:color="auto"/>
              <w:right w:val="single" w:sz="4" w:space="0" w:color="auto"/>
            </w:tcBorders>
            <w:vAlign w:val="center"/>
          </w:tcPr>
          <w:p w14:paraId="773BD75E" w14:textId="77777777" w:rsidR="00DD6E16" w:rsidRDefault="00000000">
            <w:pPr>
              <w:adjustRightInd w:val="0"/>
              <w:snapToGrid w:val="0"/>
              <w:jc w:val="center"/>
              <w:outlineLvl w:val="0"/>
              <w:rPr>
                <w:rFonts w:ascii="宋体" w:eastAsia="宋体" w:hAnsi="宋体" w:cs="宋体"/>
                <w:sz w:val="28"/>
                <w:szCs w:val="28"/>
              </w:rPr>
            </w:pPr>
            <w:r>
              <w:rPr>
                <w:rFonts w:ascii="宋体" w:eastAsia="宋体" w:hAnsi="宋体" w:cs="宋体" w:hint="eastAsia"/>
                <w:sz w:val="28"/>
                <w:szCs w:val="28"/>
              </w:rPr>
              <w:t>5</w:t>
            </w:r>
          </w:p>
        </w:tc>
      </w:tr>
    </w:tbl>
    <w:p w14:paraId="2BDE1309" w14:textId="77777777" w:rsidR="00DD6E16" w:rsidRDefault="00000000">
      <w:pPr>
        <w:snapToGrid w:val="0"/>
        <w:spacing w:line="460" w:lineRule="exact"/>
        <w:ind w:firstLineChars="200" w:firstLine="562"/>
        <w:rPr>
          <w:rFonts w:ascii="宋体" w:eastAsia="宋体" w:hAnsi="宋体" w:cs="宋体"/>
          <w:b/>
          <w:sz w:val="28"/>
          <w:szCs w:val="28"/>
        </w:rPr>
      </w:pPr>
      <w:r>
        <w:rPr>
          <w:rFonts w:ascii="宋体" w:eastAsia="宋体" w:hAnsi="宋体" w:cs="宋体" w:hint="eastAsia"/>
          <w:b/>
          <w:sz w:val="28"/>
          <w:szCs w:val="28"/>
        </w:rPr>
        <w:t>（三）商务英语专业</w:t>
      </w:r>
    </w:p>
    <w:p w14:paraId="018D0C8D" w14:textId="77777777" w:rsidR="00DD6E16" w:rsidRDefault="00000000">
      <w:pPr>
        <w:snapToGrid w:val="0"/>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1.考核形式：笔试；</w:t>
      </w:r>
    </w:p>
    <w:p w14:paraId="1B272D41" w14:textId="77777777" w:rsidR="00DD6E16" w:rsidRDefault="00000000">
      <w:pPr>
        <w:snapToGrid w:val="0"/>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2.考核内容：考核高中阶段的英语。考核总分100分，考核时长100分钟。</w:t>
      </w:r>
    </w:p>
    <w:p w14:paraId="48FFDAA6" w14:textId="77777777" w:rsidR="00DD6E16" w:rsidRDefault="00000000">
      <w:pPr>
        <w:snapToGrid w:val="0"/>
        <w:spacing w:beforeLines="50" w:before="156" w:afterLines="50" w:after="156" w:line="560" w:lineRule="exact"/>
        <w:jc w:val="center"/>
        <w:rPr>
          <w:rFonts w:ascii="黑体" w:eastAsia="黑体" w:hAnsi="黑体"/>
          <w:sz w:val="32"/>
          <w:szCs w:val="28"/>
        </w:rPr>
      </w:pPr>
      <w:r>
        <w:rPr>
          <w:rFonts w:ascii="方正小标宋简体" w:eastAsia="方正小标宋简体" w:hAnsi="方正小标宋简体" w:cs="方正小标宋简体" w:hint="eastAsia"/>
          <w:sz w:val="36"/>
          <w:szCs w:val="36"/>
        </w:rPr>
        <w:t>机电与汽车系接收2022级学生转专业工作实施方案</w:t>
      </w:r>
    </w:p>
    <w:p w14:paraId="1A73F4F3"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为使本系接收2022级学生转专业工作平稳有序，特制定本实施方案。</w:t>
      </w:r>
    </w:p>
    <w:p w14:paraId="6D88D9F4"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b/>
          <w:bCs/>
          <w:color w:val="000000"/>
          <w:sz w:val="28"/>
          <w:szCs w:val="28"/>
          <w:shd w:val="clear" w:color="auto" w:fill="FFFFFF"/>
        </w:rPr>
      </w:pPr>
      <w:r>
        <w:rPr>
          <w:rFonts w:asciiTheme="minorEastAsia" w:hAnsiTheme="minorEastAsia" w:cstheme="minorEastAsia" w:hint="eastAsia"/>
          <w:b/>
          <w:bCs/>
          <w:color w:val="000000"/>
          <w:sz w:val="28"/>
          <w:szCs w:val="28"/>
          <w:shd w:val="clear" w:color="auto" w:fill="FFFFFF"/>
        </w:rPr>
        <w:t>一、拟接收转专业学生人数</w:t>
      </w:r>
    </w:p>
    <w:p w14:paraId="361E5104"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根据各专业现有学生人数及专业教学资源，我系确定各专业拟接收转专业学生人数如下表。</w:t>
      </w:r>
    </w:p>
    <w:tbl>
      <w:tblPr>
        <w:tblStyle w:val="a4"/>
        <w:tblW w:w="0" w:type="auto"/>
        <w:jc w:val="center"/>
        <w:tblLook w:val="04A0" w:firstRow="1" w:lastRow="0" w:firstColumn="1" w:lastColumn="0" w:noHBand="0" w:noVBand="1"/>
      </w:tblPr>
      <w:tblGrid>
        <w:gridCol w:w="3417"/>
        <w:gridCol w:w="3887"/>
      </w:tblGrid>
      <w:tr w:rsidR="00DD6E16" w14:paraId="0EC54A58" w14:textId="77777777">
        <w:trPr>
          <w:trHeight w:hRule="exact" w:val="567"/>
          <w:jc w:val="center"/>
        </w:trPr>
        <w:tc>
          <w:tcPr>
            <w:tcW w:w="3417" w:type="dxa"/>
            <w:vAlign w:val="center"/>
          </w:tcPr>
          <w:p w14:paraId="4416C52B"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b/>
                <w:bCs/>
                <w:color w:val="000000"/>
                <w:shd w:val="clear" w:color="auto" w:fill="FFFFFF"/>
              </w:rPr>
            </w:pPr>
            <w:r>
              <w:rPr>
                <w:rFonts w:asciiTheme="minorEastAsia" w:hAnsiTheme="minorEastAsia" w:cstheme="minorEastAsia" w:hint="eastAsia"/>
                <w:b/>
                <w:bCs/>
                <w:color w:val="000000"/>
                <w:shd w:val="clear" w:color="auto" w:fill="FFFFFF"/>
              </w:rPr>
              <w:t>专业名称</w:t>
            </w:r>
          </w:p>
        </w:tc>
        <w:tc>
          <w:tcPr>
            <w:tcW w:w="3887" w:type="dxa"/>
            <w:vAlign w:val="center"/>
          </w:tcPr>
          <w:p w14:paraId="3896DDBC"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b/>
                <w:bCs/>
                <w:color w:val="000000"/>
                <w:shd w:val="clear" w:color="auto" w:fill="FFFFFF"/>
              </w:rPr>
            </w:pPr>
            <w:r>
              <w:rPr>
                <w:rFonts w:asciiTheme="minorEastAsia" w:hAnsiTheme="minorEastAsia" w:cstheme="minorEastAsia" w:hint="eastAsia"/>
                <w:b/>
                <w:bCs/>
                <w:color w:val="000000"/>
                <w:shd w:val="clear" w:color="auto" w:fill="FFFFFF"/>
              </w:rPr>
              <w:t>分专业小计</w:t>
            </w:r>
          </w:p>
        </w:tc>
      </w:tr>
      <w:tr w:rsidR="00DD6E16" w14:paraId="50A0124E" w14:textId="77777777">
        <w:trPr>
          <w:trHeight w:hRule="exact" w:val="567"/>
          <w:jc w:val="center"/>
        </w:trPr>
        <w:tc>
          <w:tcPr>
            <w:tcW w:w="3417" w:type="dxa"/>
            <w:vAlign w:val="center"/>
          </w:tcPr>
          <w:p w14:paraId="41C1CBAA"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机电一体化技术</w:t>
            </w:r>
          </w:p>
        </w:tc>
        <w:tc>
          <w:tcPr>
            <w:tcW w:w="3887" w:type="dxa"/>
            <w:vAlign w:val="center"/>
          </w:tcPr>
          <w:p w14:paraId="42AF0D5A"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15</w:t>
            </w:r>
          </w:p>
        </w:tc>
      </w:tr>
      <w:tr w:rsidR="00DD6E16" w14:paraId="296328C8" w14:textId="77777777">
        <w:trPr>
          <w:trHeight w:hRule="exact" w:val="567"/>
          <w:jc w:val="center"/>
        </w:trPr>
        <w:tc>
          <w:tcPr>
            <w:tcW w:w="3417" w:type="dxa"/>
            <w:vAlign w:val="center"/>
          </w:tcPr>
          <w:p w14:paraId="27EB27A8"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新能源汽车技术</w:t>
            </w:r>
          </w:p>
        </w:tc>
        <w:tc>
          <w:tcPr>
            <w:tcW w:w="3887" w:type="dxa"/>
            <w:vAlign w:val="center"/>
          </w:tcPr>
          <w:p w14:paraId="035D3266"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21</w:t>
            </w:r>
          </w:p>
        </w:tc>
      </w:tr>
      <w:tr w:rsidR="00DD6E16" w14:paraId="2040A257" w14:textId="77777777">
        <w:trPr>
          <w:trHeight w:hRule="exact" w:val="567"/>
          <w:jc w:val="center"/>
        </w:trPr>
        <w:tc>
          <w:tcPr>
            <w:tcW w:w="3417" w:type="dxa"/>
            <w:vAlign w:val="center"/>
          </w:tcPr>
          <w:p w14:paraId="5C203D32"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智能网联汽车技术</w:t>
            </w:r>
          </w:p>
        </w:tc>
        <w:tc>
          <w:tcPr>
            <w:tcW w:w="3887" w:type="dxa"/>
            <w:vAlign w:val="center"/>
          </w:tcPr>
          <w:p w14:paraId="5BD89E60"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13</w:t>
            </w:r>
          </w:p>
        </w:tc>
      </w:tr>
      <w:tr w:rsidR="00DD6E16" w14:paraId="16E6D02A" w14:textId="77777777">
        <w:trPr>
          <w:trHeight w:hRule="exact" w:val="567"/>
          <w:jc w:val="center"/>
        </w:trPr>
        <w:tc>
          <w:tcPr>
            <w:tcW w:w="3417" w:type="dxa"/>
            <w:vAlign w:val="center"/>
          </w:tcPr>
          <w:p w14:paraId="6AA0B8CC"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合计</w:t>
            </w:r>
          </w:p>
        </w:tc>
        <w:tc>
          <w:tcPr>
            <w:tcW w:w="3887" w:type="dxa"/>
            <w:vAlign w:val="center"/>
          </w:tcPr>
          <w:p w14:paraId="32DE581B" w14:textId="77777777" w:rsidR="00DD6E16" w:rsidRDefault="00000000">
            <w:pPr>
              <w:pStyle w:val="a3"/>
              <w:widowControl/>
              <w:shd w:val="clear" w:color="auto" w:fill="FFFFFF"/>
              <w:spacing w:before="0" w:beforeAutospacing="0" w:after="0" w:afterAutospacing="0" w:line="520" w:lineRule="exact"/>
              <w:jc w:val="center"/>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49</w:t>
            </w:r>
          </w:p>
        </w:tc>
      </w:tr>
    </w:tbl>
    <w:p w14:paraId="2FCC9242" w14:textId="77777777" w:rsidR="00DD6E16" w:rsidRDefault="00000000">
      <w:pPr>
        <w:snapToGrid w:val="0"/>
        <w:spacing w:line="560" w:lineRule="exact"/>
        <w:ind w:firstLineChars="200" w:firstLine="562"/>
        <w:rPr>
          <w:b/>
          <w:sz w:val="28"/>
          <w:szCs w:val="28"/>
        </w:rPr>
      </w:pPr>
      <w:r>
        <w:rPr>
          <w:rFonts w:hint="eastAsia"/>
          <w:b/>
          <w:sz w:val="28"/>
          <w:szCs w:val="28"/>
        </w:rPr>
        <w:t>二、拟接收转专业学生需满足的条件</w:t>
      </w:r>
    </w:p>
    <w:p w14:paraId="5613ADE4"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1、符合《池州职业技术学院转专业管理办法（试行）》相关规定。</w:t>
      </w:r>
    </w:p>
    <w:p w14:paraId="4C02DB5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2、需具有良好的思想品德与道德修养，遵守学院教学及学生管理相关规定，认同机电与汽车系文化，具备较好的沟通能力与团队协作精神。</w:t>
      </w:r>
    </w:p>
    <w:p w14:paraId="24A59EC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3、上学期无违纪处理、无挂科记录。</w:t>
      </w:r>
    </w:p>
    <w:p w14:paraId="00CA0487" w14:textId="77777777" w:rsidR="00DD6E16" w:rsidRDefault="00000000">
      <w:pPr>
        <w:snapToGrid w:val="0"/>
        <w:spacing w:line="560" w:lineRule="exact"/>
        <w:ind w:firstLineChars="200" w:firstLine="562"/>
        <w:rPr>
          <w:b/>
          <w:sz w:val="28"/>
          <w:szCs w:val="28"/>
        </w:rPr>
      </w:pPr>
      <w:r>
        <w:rPr>
          <w:rFonts w:hint="eastAsia"/>
          <w:b/>
          <w:sz w:val="28"/>
          <w:szCs w:val="28"/>
        </w:rPr>
        <w:lastRenderedPageBreak/>
        <w:t>三、拟接收转专业学生遴选办法</w:t>
      </w:r>
    </w:p>
    <w:p w14:paraId="611C71A7"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1、转系部专业工作小组</w:t>
      </w:r>
    </w:p>
    <w:p w14:paraId="1B40FFD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成立机电与汽车系转专业工作小组，负责实施2022级转专业工作。分管教学工作的副主任为组长，学工科长、教务科长为副组长，各专业教研室主任、接受班级辅导员为成员。</w:t>
      </w:r>
    </w:p>
    <w:p w14:paraId="27A4B1A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2、遴选方式</w:t>
      </w:r>
    </w:p>
    <w:p w14:paraId="7441255E"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（1）资格审查。根据“拟接收转专业学生需满足的条件”进行资格审查。确认符合条件的学生名单，并通知学生后续安排。</w:t>
      </w:r>
    </w:p>
    <w:p w14:paraId="02437A1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（2）面试遴选。由系部转专业工作小组组织开展面试遴选。面试重点考核学生文化基础、综合素养等方面内容。</w:t>
      </w:r>
    </w:p>
    <w:p w14:paraId="71AF9068" w14:textId="77777777" w:rsidR="00DD6E16" w:rsidRDefault="00000000">
      <w:pPr>
        <w:pStyle w:val="a3"/>
        <w:widowControl/>
        <w:shd w:val="clear" w:color="auto" w:fill="FFFFFF"/>
        <w:spacing w:before="0" w:beforeAutospacing="0" w:after="0" w:afterAutospacing="0" w:line="520" w:lineRule="exact"/>
        <w:ind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（3）确认名单。根据面试成绩排序，将拟接收转专业学生名单报学工处审核。</w:t>
      </w:r>
    </w:p>
    <w:p w14:paraId="7743CDA2" w14:textId="77777777" w:rsidR="00DD6E16" w:rsidRDefault="00DD6E16">
      <w:pPr>
        <w:snapToGrid w:val="0"/>
        <w:spacing w:line="460" w:lineRule="exact"/>
        <w:rPr>
          <w:rFonts w:ascii="宋体" w:eastAsia="宋体" w:hAnsi="宋体" w:cs="宋体"/>
          <w:sz w:val="28"/>
          <w:szCs w:val="28"/>
        </w:rPr>
      </w:pPr>
    </w:p>
    <w:sectPr w:rsidR="00DD6E16">
      <w:pgSz w:w="16838" w:h="11906" w:orient="landscape"/>
      <w:pgMar w:top="952" w:right="1440" w:bottom="952"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yZGNhMDhmNzc5ZjUyMGRiMTkwYjM4YTIyYWU2MzAifQ=="/>
  </w:docVars>
  <w:rsids>
    <w:rsidRoot w:val="69670A97"/>
    <w:rsid w:val="00167D91"/>
    <w:rsid w:val="001D30EA"/>
    <w:rsid w:val="00234D57"/>
    <w:rsid w:val="002E3040"/>
    <w:rsid w:val="00595DD1"/>
    <w:rsid w:val="00A62BDA"/>
    <w:rsid w:val="00C411EB"/>
    <w:rsid w:val="00D94E41"/>
    <w:rsid w:val="00DD6E16"/>
    <w:rsid w:val="00E9722C"/>
    <w:rsid w:val="6967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41583"/>
  <w15:docId w15:val="{4355EF8A-69A3-49D3-B4A3-5E4EB7E4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石 胡</cp:lastModifiedBy>
  <cp:revision>18</cp:revision>
  <dcterms:created xsi:type="dcterms:W3CDTF">2023-02-21T09:03:00Z</dcterms:created>
  <dcterms:modified xsi:type="dcterms:W3CDTF">2023-02-21T09:35:00Z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A65A0F9747684F9E86F4436DFD9C0E91</vt:lpwstr>
  </property>
</Properties>
</file>