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pPr w:leftFromText="180" w:rightFromText="180" w:vertAnchor="text" w:horzAnchor="page" w:tblpX="1005" w:tblpY="52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3969"/>
        <w:gridCol w:w="851"/>
        <w:gridCol w:w="967"/>
        <w:gridCol w:w="10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节点</w:t>
            </w:r>
          </w:p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规格要求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before="156" w:after="156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计价</w:t>
            </w:r>
          </w:p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before="156" w:after="156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程</w:t>
            </w:r>
          </w:p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before="156" w:after="156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 价</w:t>
            </w:r>
          </w:p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单项</w:t>
            </w:r>
          </w:p>
          <w:p>
            <w:pPr>
              <w:spacing w:before="156" w:after="156" w:line="24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学院南大门外花坛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醉蝶花:进口F1代；花盆规格：180#；栽植密度：12株/㎡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香彩雀:进口F1代；花盆规格：160#；栽植密度：16株/㎡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长春花:进口F1代；花盆规格：120#；栽植密度：49株/㎡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孔雀草:进口F1代；花盆规格：120#；栽植密度：49株/㎡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草坪宣传牌下方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美女</w:t>
            </w:r>
            <w:r>
              <w:rPr>
                <w:rFonts w:hint="eastAsia"/>
                <w:color w:val="000000"/>
                <w:sz w:val="22"/>
                <w:szCs w:val="22"/>
              </w:rPr>
              <w:t>樱：进口F1代；花盆规格：120#；栽植密度：49株/㎡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香彩雀：口F1代；花盆规格：160#；栽植密度：16株/㎡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长春花:进口F1代；花盆规格：120#；栽植密度：49株/㎡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孔雀草:进口F1代；花盆规格：120#；栽植密度：49株/㎡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学院行政楼大门外花坛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亮晶女贞球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水果篮球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P：70cm-80cm，H：70cm-80cm。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一叶兰：P：25cm-30cm，H：30cm-40cm。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红星朱蕉：P：50cm-60cm，H：50cm-60cm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矾根：P：15cm-20cm，H：10cm-15cm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玉簪：P：25cm-30cm，H：15cm-20cm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红铁：P：30cm-40cm，H：90cm-100cm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撒金木：P：25cm-30cm，H：35cm-40cm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绣球：2加仑，栽植密度：5株/㎡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超级鼠尾草：P：10cm-15cm，H：20cm-30cm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时令花卉：品种：时令花卉；密度要求：密不漏土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杉木桩：品种：杉木桩；平底，H：25cm-30cm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学院行政楼入口三角花坛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长春花：</w:t>
            </w:r>
            <w:r>
              <w:rPr>
                <w:rFonts w:hint="eastAsia"/>
                <w:color w:val="000000"/>
                <w:sz w:val="22"/>
                <w:szCs w:val="22"/>
              </w:rPr>
              <w:t>190#，栽植密度：16株/㎡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细叶麦冬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裸根苗，栽植密度：64株/㎡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学院主干道西侧沿线退化草坪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细叶麦冬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裸根苗，栽植密度：64株/㎡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55.5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围绕景观造型石周围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亮晶女贞球：P：25cm-30cm，H：35cm-40cm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水果篮球：P：70cm-80cm，H：70cm-80cm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羽毛枫：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P：100cm-110cm，H：150cm-180cm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红星朱蕉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P：50cm-60cm，H：50cm-60cm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火焰卫矛球：P：90cm-100cm，H：100cm-110cm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大花醉鱼草：P：80cm-100cm，H：90cm-100cm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穗花牧荆：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P：60cm-80cm，H：60cm-80cm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黄金香柳</w:t>
            </w:r>
            <w:r>
              <w:rPr>
                <w:color w:val="000000"/>
                <w:sz w:val="22"/>
                <w:szCs w:val="22"/>
              </w:rPr>
              <w:t>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P：40cm-50cm，H：100cm-120cm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矮蒲苇：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P：60cm-80cm，H：110cm-130cm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超级鼠尾草：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P：10cm-15cm，H：20cm-30cm，栽植密度：16株/㎡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时令花卉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密度要求：密不漏土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杉木桩：平底，H：25cm-30cm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学院主干道三叉路口处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多头棒棒糖：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P：120cm-150cm，H：160cm-180cm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羽毛枫：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P：100cm-110cm，H：150cm-180cm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红星朱蕉：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P：50cm-60cm，H：50cm-60cm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火焰卫矛球：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P：90cm-100cm，H：100cm-110cm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大花醉鱼草：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P：80cm-100cm，H：90cm-100cm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穗花牧荆：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P：60cm-80cm，H：60cm-80cm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黄金香柳：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P：40cm-50cm，H：100cm-120cm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矮蒲苇：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P：60cm-80cm，H：110cm-130cm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紫薇花瓶：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P：90cm-100cm，H：150cm-200cm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南天竹：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P：30cm-40cm，H：100cm-130cm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黄金构骨球：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P：80cm-90cm，H：90cm-100cm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彩叶木槿球：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P：60cm-80cm，H：60cm-80cm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亮晶女贞球：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红花檵木球：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P：80cm-90cm，H：80cm-90cm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紫叶狼尾草：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P：30cm-40cm，H：80cm-100cm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美人蕉：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30美植袋，P：25cm-35cm，H：40cm-60cm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柳叶马鞭草：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P：10cm-15cm，H：80cm-100cm，栽植密度：49株/㎡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矮生千鸟花：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P：15cm-20cm，H：20cm-30cm，栽植密度：16株/㎡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大麻叶泽兰：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P：15cm-20cm，H：30cm-40cm，栽植密度：16株/㎡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樱桃摩卡紫薇：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P：15cm-20cm，H：30cm-40cm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超级鼠尾草：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P：10cm-15cm，H：20cm-30cm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时令花卉：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密度要求：密不漏土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杉木桩：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平底，H：25cm-30cm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陶罐组合</w:t>
            </w:r>
            <w:r>
              <w:rPr>
                <w:color w:val="000000"/>
                <w:sz w:val="22"/>
                <w:szCs w:val="22"/>
              </w:rPr>
              <w:t>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三个大小不等复古陶罐为一组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学院行政西环路围墙下方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法青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H:120cm-130cm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before="312" w:beforeLines="100"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美人蕉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1加仑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图书馆广场草坪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悬挂吊篮组合：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高度约1.95m，吊杆直径约1.5米，球型铁艺花球直径＞50cm，每组悬挂5个花球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直立式球型铁艺花球：花球上口直径45cm-50cm，支撑架为热镀锌钢材，高度不等，高度为0.5m-1.5m。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醉蝶花：180#，密集紧挨摆放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香彩雀：160#，密集紧挨摆放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长春花：190#，密集紧挨摆放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孔雀草：120#，密集紧挨摆放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before="65474" w:beforeLines="-20" w:beforeAutospacing="1" w:line="460" w:lineRule="exact"/>
              <w:rPr>
                <w:rFonts w:ascii="宋体" w:hAnsi="宋体"/>
                <w:szCs w:val="21"/>
              </w:rPr>
            </w:pPr>
          </w:p>
          <w:p>
            <w:pPr>
              <w:spacing w:before="65474" w:beforeLines="-20" w:beforeAutospacing="1" w:line="460" w:lineRule="exact"/>
              <w:rPr>
                <w:rFonts w:ascii="宋体" w:hAnsi="宋体"/>
                <w:szCs w:val="21"/>
              </w:rPr>
            </w:pPr>
          </w:p>
          <w:p>
            <w:pPr>
              <w:spacing w:before="65474" w:beforeLines="-20" w:beforeAutospacing="1" w:line="460" w:lineRule="exact"/>
              <w:rPr>
                <w:rFonts w:ascii="宋体" w:hAnsi="宋体"/>
                <w:szCs w:val="21"/>
              </w:rPr>
            </w:pPr>
          </w:p>
          <w:p>
            <w:pPr>
              <w:spacing w:before="65474" w:beforeLines="-20" w:beforeAutospacing="1"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before="65474" w:beforeLines="-20" w:beforeAutospacing="1"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10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before="65474" w:beforeLines="-20" w:beforeAutospacing="1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before="65474" w:beforeLines="-20" w:beforeAutospacing="1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before="65474" w:beforeLines="-20" w:beforeAutospacing="1"/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spacing w:before="65474" w:beforeLines="-20" w:beforeAutospacing="1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spacing w:before="65474" w:beforeLines="-20" w:beforeAutospacing="1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社会主义核心价值观宣传牌南侧草坪退化区域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亮晶女贞球：P：25cm-30cm，H：35cm-40cm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水果篮球:P：70cm-80cm，H：70cm-80cm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一叶兰:P：25cm-30cm，H：30cm-40cm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红星朱蕉:P：50cm-60cm，H：50cm-60cm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矾根:P：15cm-20cm，H：10cm-15cm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玉簪:P：25cm-30cm，H：15cm-20cm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红铁:P：30cm-40cm，H：90cm-100cm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撒金木:P：25cm-30cm，H：35cm-40cm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超级鼠尾草:P：10cm-15cm，H：20cm-30cm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绣球:2加仑，栽植密度：5株/㎡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吴凤草：1加仑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时令花卉：密度要求：密不漏土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杉木桩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平底，H：25cm-30cm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学院行政西环路尚能楼A栋后面草坪     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亮晶女贞球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P：25cm-30cm，H：35cm-40cm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restart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水果篮球: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P：70cm-80cm，H：70cm-80cm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羽毛枫: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P：100cm-110cm，H：150cm-180cm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红星朱蕉: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P：50cm-60cm，H：50cm-60cm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火焰卫矛球: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P：90cm-100cm，H：100cm-110cm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大花醉鱼草: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P：80cm-100cm，H：90cm-100cm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穗花牧荆: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P：60cm-80cm，H：60cm-80cm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黄金香柳: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P：40cm-50cm，H：100cm-120cm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矮蒲苇: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P：60cm-80cm，H：110cm-130cm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株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超级鼠尾草：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P：10cm-15cm，H：20cm-30cm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时令花卉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密度要求：密不漏土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㎡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杉木桩</w:t>
            </w:r>
            <w:r>
              <w:rPr>
                <w:color w:val="000000"/>
                <w:sz w:val="22"/>
                <w:szCs w:val="22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</w:rPr>
              <w:t>平底，H：25cm-30cm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8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3918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82E9D3-6E35-40E8-9150-D65D0614D3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9E00E-DCB3-4E0B-B434-1609E9062A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E082A5F-9AF1-4EA3-A1C7-5780058311E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D18CB8-3B36-4A99-8EEA-81CADA85FD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B7817B4-4B23-469A-B544-7B32C1BFFF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CED2C6B-EFF8-46C6-93BC-77D718B1A1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I5ZDhmZTIwYmI5ZWY2MjRjNGE4YzI5YWVlZDYifQ=="/>
  </w:docVars>
  <w:rsids>
    <w:rsidRoot w:val="21CD1C0A"/>
    <w:rsid w:val="0C8B347A"/>
    <w:rsid w:val="1A4735CF"/>
    <w:rsid w:val="21CD1C0A"/>
    <w:rsid w:val="421E01EA"/>
    <w:rsid w:val="59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2613</Words>
  <Characters>3810</Characters>
  <Lines>0</Lines>
  <Paragraphs>0</Paragraphs>
  <TotalTime>6</TotalTime>
  <ScaleCrop>false</ScaleCrop>
  <LinksUpToDate>false</LinksUpToDate>
  <CharactersWithSpaces>4265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许兴伟</cp:lastModifiedBy>
  <dcterms:modified xsi:type="dcterms:W3CDTF">2023-08-16T08:44:37Z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44F640DFF6324088B401702F6AF1A193_13</vt:lpwstr>
  </property>
</Properties>
</file>