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ascii="ˎ̥" w:hAnsi="ˎ̥" w:cs="宋体"/>
          <w:b/>
          <w:bCs/>
          <w:color w:val="065185"/>
          <w:kern w:val="3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池州职业技术学院202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4-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届毕业生毕业证书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内芯和封皮采购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需求书</w:t>
      </w:r>
    </w:p>
    <w:p>
      <w:pPr>
        <w:widowControl/>
        <w:spacing w:line="520" w:lineRule="exact"/>
        <w:jc w:val="left"/>
        <w:rPr>
          <w:rFonts w:ascii="宋体" w:hAnsi="宋体" w:cs="Arial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池州职业技术学院2024-2026届毕业生毕业证书内芯和封皮采购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二、项目预算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预算为1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0000元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，服务期为三年；合同一年一签。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三、供应商资格条件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1、符合《中华人民共和国政府采购法》第二十二条规定；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2、具有新闻出版行政部门颁发的《印刷经营许可证》；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3、具有防伪印刷相关资质证书；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4、近三年内无重大质量投诉事故、不良记录、经济纠纷及安全责任事故（提供信用中国查询结果截图）。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、具有自2019年1月1日以来服务高校的业绩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、本项目不接受联合体投标。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四、项目内容及技术要求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（一）技术要求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1、封皮要求：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（1）封皮尺寸：对折后255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mm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×190mm；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（2）封皮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材质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：采用聚氯乙稀针织布基发泡人造革，密度为1.4g/</w:t>
      </w:r>
      <w:r>
        <w:rPr>
          <w:rFonts w:hint="eastAsia" w:ascii="仿宋" w:hAnsi="仿宋" w:eastAsia="仿宋" w:cs="仿宋"/>
          <w:sz w:val="32"/>
          <w:szCs w:val="32"/>
        </w:rPr>
        <w:t xml:space="preserve"> m³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,色号为老蓝色；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（3）内垫纸板：采用国家环保认证纸板，厚度为2.3mm的灰白色工业纸板，木浆含量为70%，弹性好不易变形；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（4）白布下所垫纸板：采用国家环保认证纸板，厚度为1.2mm的灰白色工业纸板，木浆含量为70%，弹性好不易变形；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（5）透明膜：采用23丝真品体膜；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（6）封皮里面：丝绸带采用红色彩带，密度为18条，宽度为1cm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纯白色绸布，成份为100%涤纶，纱支为50D*75D,克重为72g/㎡，亮度细致光滑；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（7）双面胶：采用环保双面胶粘带，胶密度为100%，将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现场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检验双面胶的粘合度；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（8）封皮烫金字：封皮正面烫金字，采用高频热合烫金、模切。烫金字采用电化铝，温度调试到100度左右，保证烫金及字迹清晰流畅，位置居中，不存在左右偏差，不起金、不褪金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2、内芯要求：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（1）规格：长度236mm，宽度166mm；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（2）厚度150g/㎡，“中国高等教育”中英文标识水印防伪纸纸。纸张技术参数（紧度：≧0.9g/c㎡，断裂长：纵横向平均值≧3500次，耐折度：纵横向平均值≧500次）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（3）证书内芯固定位置制入镭射激光安全线，线宽2.0mm，中间镂空文字“中国高等教育”中英文交替微缩文字；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（4）纸张无添加荧光增白剂及其他有害化学品，加湿强，不影响盖章签字，符合激光打印要求。纸浆中加入无色防伪荧光（蓝+绿）纤维丝，1d㎡不少于3条，纤维丝用针尖可以挑出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3、印刷要求：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）打印不少于2400×2400dpi物理分辨率的二寸彩色照片，照片表面须覆盖防水防粘耐刮蹭透明保护层，照片表面不得粘贴影响证书长期保存易老化的PVC、PE膜等；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）打印内容：姓名、性别、出生日期、入学年月、毕业年月、专业、学制、层次、校名、发证日期、校长签名章、学校公章、凹印浮雕变彩防伪证书编号。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（二）其他要求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1、供应商必须确保提供的产品系原厂、原装、全新产品，各项技术参数指标应达到国家标准或行业标准以及招标文件的要求。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2、供应商应严格履行服务承诺，若产品出现质量技术等问题，应更换合格的产品，并承担由此引起的延迟交付使用的经济责任。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3、供货要求：202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至202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年三年分三批次供货，合同一年一签，根据每年供货质量、服务等情况由招标人确认是否续签下一年合同。每批次供货时间为：在合同签订之日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(约为每年6月份)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起20个日历天内完成供货、验收工作。供货前需提供样品，业主确定合格后方可供货。送货至池州职业技术学院行政楼。本次采购的货物验收合格后免费质量保证期为1年，在免费质量保证期内如出现问题，中标供应商应免费提供咨询、维护服务，包括免费更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4、投标报价为投标人在招标文件中提出的各项支付金额的总和。包括本项目的成本、利润、税金、包装、运输、安装、调试、培训、技术服务、标准配件、专用工具、中标服务费附件等所有费用。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五、付款方式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每年合同履约结束，经验收合格后，按实际款项的95%付款，余款5%为质保金，在第二年签合同时后一周内付清，不计利息；剩余两年付款方式相同。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六、询价方式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1、采取有效最低价中标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报价相同的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抽签确定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2、投标报价为每本单价。</w:t>
      </w:r>
    </w:p>
    <w:p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127624-E3EA-4248-B94D-615CF19792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3DF63A2C-62F4-4C30-BC54-CFBBD6A365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7457E29-4EBB-464F-9DB4-65243CEC4D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4076703-A91A-49D3-9DC8-CD54A58000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DZlMDI2N2Y5NWI3OTE0MmMwOTg0MTMzOGJiZGQifQ=="/>
  </w:docVars>
  <w:rsids>
    <w:rsidRoot w:val="65E233AC"/>
    <w:rsid w:val="08DF6BEB"/>
    <w:rsid w:val="113A2CF5"/>
    <w:rsid w:val="14341907"/>
    <w:rsid w:val="189E4D11"/>
    <w:rsid w:val="25DE1BBE"/>
    <w:rsid w:val="2EEC029A"/>
    <w:rsid w:val="388E2157"/>
    <w:rsid w:val="40C652D1"/>
    <w:rsid w:val="4174005E"/>
    <w:rsid w:val="4C365CF7"/>
    <w:rsid w:val="54B916AF"/>
    <w:rsid w:val="54CB6F02"/>
    <w:rsid w:val="5D233708"/>
    <w:rsid w:val="5FE309EB"/>
    <w:rsid w:val="65E233AC"/>
    <w:rsid w:val="66125D88"/>
    <w:rsid w:val="712D2EE5"/>
    <w:rsid w:val="76235FB5"/>
    <w:rsid w:val="77B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3">
    <w:name w:val="envelope return"/>
    <w:basedOn w:val="1"/>
    <w:autoRedefine/>
    <w:qFormat/>
    <w:uiPriority w:val="0"/>
    <w:pPr>
      <w:snapToGrid w:val="0"/>
      <w:spacing w:line="360" w:lineRule="auto"/>
    </w:pPr>
    <w:rPr>
      <w:rFonts w:ascii="Arial" w:hAnsi="Arial" w:cs="Arial"/>
      <w:sz w:val="24"/>
    </w:rPr>
  </w:style>
  <w:style w:type="paragraph" w:styleId="4">
    <w:name w:val="Body Text First Indent 2"/>
    <w:basedOn w:val="2"/>
    <w:qFormat/>
    <w:uiPriority w:val="99"/>
    <w:pPr>
      <w:spacing w:after="120" w:line="180" w:lineRule="auto"/>
      <w:ind w:left="420" w:leftChars="200" w:firstLine="420"/>
    </w:pPr>
    <w:rPr>
      <w:rFonts w:ascii="Times New Roman" w:eastAsia="仿宋_GB2312"/>
      <w:color w:val="FF0000"/>
      <w:sz w:val="30"/>
    </w:rPr>
  </w:style>
  <w:style w:type="paragraph" w:customStyle="1" w:styleId="7">
    <w:name w:val="列出段落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2022-02-21T01:37:00Z</dcterms:created>
  <dc:creator>LLL。</dc:creator>
  <cp:lastModifiedBy>许兴伟</cp:lastModifiedBy>
  <cp:lastPrinted>2024-02-26T07:55:00Z</cp:lastPrinted>
  <dcterms:modified xsi:type="dcterms:W3CDTF">2024-03-18T08:09:10Z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496B630361004AAA85F7B89076BCCC5F_13</vt:lpwstr>
  </property>
</Properties>
</file>