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ascii="ˎ̥" w:hAnsi="ˎ̥" w:cs="宋体"/>
          <w:b/>
          <w:bCs/>
          <w:color w:val="065185"/>
          <w:kern w:val="36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池州职业技术学院202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4-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届毕业生毕业证书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内芯和封皮采购项目（第三次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36"/>
          <w:sz w:val="44"/>
          <w:szCs w:val="44"/>
        </w:rPr>
        <w:t>需求书</w:t>
      </w:r>
    </w:p>
    <w:p>
      <w:pPr>
        <w:widowControl/>
        <w:spacing w:line="520" w:lineRule="exact"/>
        <w:jc w:val="left"/>
        <w:rPr>
          <w:rFonts w:ascii="宋体" w:hAnsi="宋体" w:cs="Arial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池州职业技术学院2024-2026届毕业生毕业证书内芯和封皮采购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二、项目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最高限价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总价最高限价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</w:rPr>
        <w:t>0000元（其中：2024届毕业生约4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400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人，2025届毕业生约4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kern w:val="0"/>
          <w:sz w:val="32"/>
          <w:szCs w:val="32"/>
        </w:rPr>
        <w:t>0人，2026届毕业生约41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kern w:val="0"/>
          <w:sz w:val="32"/>
          <w:szCs w:val="32"/>
        </w:rPr>
        <w:t>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共13000人），最终人数以实际为准。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综合单价限价10元/套（含证书内容和照片打印）。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服务期为三年；合同一年一签。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三、供应商资格条件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1.符合《中华人民共和国政府采购法》第二十二条规定；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2.投标人应是在中华人民共和国境内合法注册的、具备本项目经营范围的独立法人。具有新闻出版行政部门颁发的《印刷经营许可证》；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3.具有防伪印刷相关资质证书；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4.近三年内无重大质量投诉事故、不良记录、经济纠纷及安全责任事故（提供信用中国查询结果截图）。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5.具有服务高校的业绩；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6.本项目不接受联合体投标。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四、项目内容及技术要求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（一）技术要求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1、封皮要求：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（1）封皮尺寸：对折后255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mm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×190mm；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（2）封皮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材质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：采用聚氯乙稀针织布基发泡人造革，密度为1.4g/</w:t>
      </w:r>
      <w:r>
        <w:rPr>
          <w:rFonts w:hint="eastAsia" w:ascii="仿宋" w:hAnsi="仿宋" w:eastAsia="仿宋" w:cs="仿宋"/>
          <w:sz w:val="32"/>
          <w:szCs w:val="32"/>
        </w:rPr>
        <w:t xml:space="preserve"> m³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,色号为老蓝色；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（3）内垫纸板：采用国家环保认证纸板，厚度为2.3mm的灰白色工业纸板，木浆含量为70%，弹性好不易变形；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（4）白布下所垫纸板：采用国家环保认证纸板，厚度为1.2mm的灰白色工业纸板，木浆含量为70%，弹性好不易变形；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（5）透明膜：采用23丝真品体膜；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（6）封皮里面：丝绸带采用红色彩带，密度为18条，宽度为1cm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纯白色绸布，成份为100%涤纶，纱支为50D*75D,克重为72g/㎡，亮度细致光滑；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（7）双面胶：采用环保双面胶粘带，胶密度为100%，将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现场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检验双面胶的粘合度；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（8）封皮烫金字：封皮正面烫金字，采用高频热合烫金、模切。烫金字采用电化铝，温度调试到100度左右，保证烫金及字迹清晰流畅，位置居中，不存在左右偏差，不起金、不褪金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2、内芯要求：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（1）规格：长度236mm，宽度166mm；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（2）厚度150g/㎡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彩纤水印证券纸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，内容参照教育部统一版本证书内芯样式；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）纸浆中加入无色防伪荧光（蓝+绿）纤维丝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纸张无添加荧光增白剂及其他有害化学品，加湿强，不影响盖章签字，符合激光打印要求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（4）印刷防伪必须具有但不限于以下防伪内容：“毕业证书”字样为红色防伪油墨；“毕业证书”字样下方有防伪微缩荧光字母线。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3、印刷要求：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）打印不少于2400×2400dpi物理分辨率的二寸彩色照片，照片表面须覆盖防水防粘耐刮蹭透明保护层，照片表面不得粘贴影响证书长期保存易老化的PVC、PE膜等；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）打印内容：姓名、性别、出生日期、入学年月、毕业年月、专业、学制、层次、校名、发证日期、校长签名章、学校公章、证书编号。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（二）其他要求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1、供应商必须确保提供的产品系原厂、原装、全新产品，各项技术参数指标应达到国家标准或行业标准以及招标文件的要求。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2、供应商应严格履行服务承诺，若产品出现质量技术等问题，应更换合格的产品，并承担由此引起的延迟交付使用的经济责任。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   3、供货要求：202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至202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年三年分三批次供货，合同一年一签，根据每年供货质量、服务等情况由招标人确认是否续签下一年合同。每批次供货时间为：在合同签订之日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(约为每年6月份)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起20个日历天内完成供货、验收工作。供货前需提供样品，业主确定合格后方可供货。送货至池州职业技术学院行政楼。本次采购的货物验收合格后免费质量保证期为1年，在免费质量保证期内如出现问题，中标供应商应免费提供咨询、维护服务，包括免费更换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4、投标报价为投标人在招标文件中提出的各项支付金额的总和。包括本项目的成本、利润、税金、包装、运输、安装、调试、培训、技术服务、标准配件、专用工具、中标服务费附件等所有费用。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五、付款方式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每年合同履约结束，经验收合格后，按实际款项的95%付款，余款5%为质保金，在第二年签合同时后一周内付清，不计利息；剩余两年付款方式相同。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</w:rPr>
        <w:t>六、询价方式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1、采取有效最低价中标；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40" w:lineRule="exact"/>
        <w:ind w:firstLine="645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2、投标报价为每本单价。</w:t>
      </w:r>
    </w:p>
    <w:p>
      <w:pPr>
        <w:pStyle w:val="5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BA72281-A3AE-43A8-9D9C-E818DC87289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B5B60E12-E2F1-43B3-8B21-063F2470154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B186367-82B2-4336-BE4F-4E8458ECBB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E50A30A-EE42-4194-910F-5C420E51A8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ODZlMDI2N2Y5NWI3OTE0MmMwOTg0MTMzOGJiZGQifQ=="/>
  </w:docVars>
  <w:rsids>
    <w:rsidRoot w:val="65E233AC"/>
    <w:rsid w:val="08DF6BEB"/>
    <w:rsid w:val="113A2CF5"/>
    <w:rsid w:val="14341907"/>
    <w:rsid w:val="189E4D11"/>
    <w:rsid w:val="25DE1BBE"/>
    <w:rsid w:val="2EEC029A"/>
    <w:rsid w:val="337D35F4"/>
    <w:rsid w:val="388E2157"/>
    <w:rsid w:val="397E08D9"/>
    <w:rsid w:val="40C652D1"/>
    <w:rsid w:val="4174005E"/>
    <w:rsid w:val="4C365CF7"/>
    <w:rsid w:val="4DB327F9"/>
    <w:rsid w:val="54B916AF"/>
    <w:rsid w:val="54CB6F02"/>
    <w:rsid w:val="5D233708"/>
    <w:rsid w:val="5FE309EB"/>
    <w:rsid w:val="65E233AC"/>
    <w:rsid w:val="66125D88"/>
    <w:rsid w:val="6DD862DF"/>
    <w:rsid w:val="712D2EE5"/>
    <w:rsid w:val="77BA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3">
    <w:name w:val="envelope return"/>
    <w:basedOn w:val="1"/>
    <w:autoRedefine/>
    <w:qFormat/>
    <w:uiPriority w:val="0"/>
    <w:pPr>
      <w:snapToGrid w:val="0"/>
      <w:spacing w:line="360" w:lineRule="auto"/>
    </w:pPr>
    <w:rPr>
      <w:rFonts w:ascii="Arial" w:hAnsi="Arial" w:cs="Arial"/>
      <w:sz w:val="24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autoRedefine/>
    <w:qFormat/>
    <w:uiPriority w:val="99"/>
    <w:pPr>
      <w:spacing w:after="120" w:line="180" w:lineRule="auto"/>
      <w:ind w:left="420" w:leftChars="200" w:firstLine="420"/>
    </w:pPr>
    <w:rPr>
      <w:rFonts w:ascii="Times New Roman" w:eastAsia="仿宋_GB2312"/>
      <w:color w:val="FF0000"/>
      <w:sz w:val="30"/>
    </w:rPr>
  </w:style>
  <w:style w:type="paragraph" w:customStyle="1" w:styleId="8">
    <w:name w:val="列出段落"/>
    <w:basedOn w:val="1"/>
    <w:autoRedefine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2022-02-21T01:37:00Z</dcterms:created>
  <dc:creator>LLL。</dc:creator>
  <cp:lastModifiedBy>许兴伟</cp:lastModifiedBy>
  <cp:lastPrinted>2024-02-26T07:55:00Z</cp:lastPrinted>
  <dcterms:modified xsi:type="dcterms:W3CDTF">2024-04-02T07:36:45Z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FD6E7F48747F414B9FB099DA82111B89_13</vt:lpwstr>
  </property>
</Properties>
</file>