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2AC1A">
      <w:pPr>
        <w:snapToGrid w:val="0"/>
        <w:spacing w:before="156" w:beforeLines="50" w:after="156" w:afterLines="50"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建筑与园林系</w:t>
      </w:r>
      <w:r>
        <w:rPr>
          <w:rFonts w:hint="eastAsia" w:ascii="黑体" w:hAnsi="黑体" w:eastAsia="黑体"/>
          <w:sz w:val="44"/>
          <w:szCs w:val="44"/>
        </w:rPr>
        <w:t>接收202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sz w:val="44"/>
          <w:szCs w:val="44"/>
        </w:rPr>
        <w:t>级学生转专业工作实施方案</w:t>
      </w:r>
    </w:p>
    <w:p w14:paraId="635D5413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1486739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根据《池州职业技术学院转专业管理办法(试行)》的规定，建筑与园林系2024级学生目前可接纳人数、接收条件及考核办法如下：</w:t>
      </w:r>
    </w:p>
    <w:p w14:paraId="621D07DE">
      <w:pPr>
        <w:numPr>
          <w:ilvl w:val="0"/>
          <w:numId w:val="1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预设可接纳人数和接收条件 </w:t>
      </w:r>
    </w:p>
    <w:p w14:paraId="036415F8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根据我系专业的资源情况和教学质量要求，为保证学生与教师资源之间的平衡，并确保教学质量的稳定性，预设可接纳人数和接收条件如下表：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1916"/>
        <w:gridCol w:w="3931"/>
      </w:tblGrid>
      <w:tr w14:paraId="5C5C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</w:tcPr>
          <w:p w14:paraId="2B63E28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916" w:type="dxa"/>
          </w:tcPr>
          <w:p w14:paraId="0490784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预设可接纳人数</w:t>
            </w:r>
          </w:p>
        </w:tc>
        <w:tc>
          <w:tcPr>
            <w:tcW w:w="3931" w:type="dxa"/>
          </w:tcPr>
          <w:p w14:paraId="2DDD99B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接收条件</w:t>
            </w:r>
          </w:p>
        </w:tc>
      </w:tr>
      <w:tr w14:paraId="546B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Align w:val="center"/>
          </w:tcPr>
          <w:p w14:paraId="10797EE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风景园林设计</w:t>
            </w:r>
          </w:p>
        </w:tc>
        <w:tc>
          <w:tcPr>
            <w:tcW w:w="1916" w:type="dxa"/>
            <w:vAlign w:val="top"/>
          </w:tcPr>
          <w:p w14:paraId="1FC687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31" w:type="dxa"/>
            <w:vMerge w:val="restart"/>
            <w:vAlign w:val="center"/>
          </w:tcPr>
          <w:p w14:paraId="1F2442B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1.2024-2025第一学期无违纪处理、无挂科记录；</w:t>
            </w:r>
          </w:p>
          <w:p w14:paraId="69C1397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2.身体健康，具有良好的心理素质，举止大方；</w:t>
            </w:r>
            <w:bookmarkStart w:id="0" w:name="_GoBack"/>
            <w:bookmarkEnd w:id="0"/>
          </w:p>
          <w:p w14:paraId="62D3E8D2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3.学习态度端正，吃苦耐劳。</w:t>
            </w:r>
          </w:p>
        </w:tc>
      </w:tr>
      <w:tr w14:paraId="5D5D0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Align w:val="center"/>
          </w:tcPr>
          <w:p w14:paraId="5E3BDC4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工程造价</w:t>
            </w:r>
          </w:p>
        </w:tc>
        <w:tc>
          <w:tcPr>
            <w:tcW w:w="1916" w:type="dxa"/>
            <w:vAlign w:val="top"/>
          </w:tcPr>
          <w:p w14:paraId="28D096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31" w:type="dxa"/>
            <w:vMerge w:val="continue"/>
          </w:tcPr>
          <w:p w14:paraId="535D126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3B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Align w:val="center"/>
          </w:tcPr>
          <w:p w14:paraId="7DB782A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建筑工程技术</w:t>
            </w:r>
          </w:p>
        </w:tc>
        <w:tc>
          <w:tcPr>
            <w:tcW w:w="1916" w:type="dxa"/>
            <w:vAlign w:val="top"/>
          </w:tcPr>
          <w:p w14:paraId="1A1804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31" w:type="dxa"/>
            <w:vMerge w:val="continue"/>
          </w:tcPr>
          <w:p w14:paraId="7973FE8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8B9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Align w:val="center"/>
          </w:tcPr>
          <w:p w14:paraId="3B900B6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建筑装饰</w:t>
            </w:r>
          </w:p>
        </w:tc>
        <w:tc>
          <w:tcPr>
            <w:tcW w:w="1916" w:type="dxa"/>
            <w:vAlign w:val="top"/>
          </w:tcPr>
          <w:p w14:paraId="4D2D1F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31" w:type="dxa"/>
            <w:vMerge w:val="continue"/>
          </w:tcPr>
          <w:p w14:paraId="17E29F4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C5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Align w:val="center"/>
          </w:tcPr>
          <w:p w14:paraId="189FF2A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园林技术</w:t>
            </w:r>
          </w:p>
        </w:tc>
        <w:tc>
          <w:tcPr>
            <w:tcW w:w="1916" w:type="dxa"/>
            <w:vAlign w:val="top"/>
          </w:tcPr>
          <w:p w14:paraId="229459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31" w:type="dxa"/>
            <w:vMerge w:val="continue"/>
          </w:tcPr>
          <w:p w14:paraId="31CCCD0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F2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Align w:val="center"/>
          </w:tcPr>
          <w:p w14:paraId="5230416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装配式</w:t>
            </w:r>
          </w:p>
        </w:tc>
        <w:tc>
          <w:tcPr>
            <w:tcW w:w="1916" w:type="dxa"/>
            <w:vAlign w:val="top"/>
          </w:tcPr>
          <w:p w14:paraId="472390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31" w:type="dxa"/>
            <w:vMerge w:val="continue"/>
          </w:tcPr>
          <w:p w14:paraId="00AFDD6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92D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Align w:val="center"/>
          </w:tcPr>
          <w:p w14:paraId="4851120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园艺技术</w:t>
            </w:r>
          </w:p>
        </w:tc>
        <w:tc>
          <w:tcPr>
            <w:tcW w:w="1916" w:type="dxa"/>
            <w:vAlign w:val="top"/>
          </w:tcPr>
          <w:p w14:paraId="3AA218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31" w:type="dxa"/>
            <w:vMerge w:val="continue"/>
          </w:tcPr>
          <w:p w14:paraId="232117E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94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</w:tcPr>
          <w:p w14:paraId="650B0BE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5847" w:type="dxa"/>
            <w:gridSpan w:val="2"/>
          </w:tcPr>
          <w:p w14:paraId="42C4CFF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</w:tbl>
    <w:p w14:paraId="5DCBF852">
      <w:pPr>
        <w:numPr>
          <w:ilvl w:val="0"/>
          <w:numId w:val="1"/>
        </w:numPr>
        <w:ind w:left="0" w:leftChars="0" w:firstLine="640" w:firstLineChars="200"/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具体考核办法 </w:t>
      </w:r>
    </w:p>
    <w:p w14:paraId="632574C6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为了全面了解转入学生的个人素质和适应能力，我们将通过面试进行综合评估。具体办法如下：</w:t>
      </w:r>
    </w:p>
    <w:p w14:paraId="68DC8D44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1.面试内容包括转入学生的学习能力、专业兴趣、身体条件、表达能力和发展潜力等各个方面；</w:t>
      </w:r>
    </w:p>
    <w:p w14:paraId="2229D0C4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2.面试将由系部的专业群专业教师组成的面试团队进行，团队将根据面试表现进行综合评定；</w:t>
      </w:r>
    </w:p>
    <w:p w14:paraId="698D6E17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3.优先录取表现突出和个人素质优秀的转入学生。</w:t>
      </w:r>
    </w:p>
    <w:p w14:paraId="333DD5E6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三、遴选流程</w:t>
      </w:r>
    </w:p>
    <w:p w14:paraId="4C38F62B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1.资格审查。根据“拟接收转专业学生需满足的条件”进行资格审查。确认符合条件的学生名单，并通知学生后续安排。</w:t>
      </w:r>
    </w:p>
    <w:p w14:paraId="757A7889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2.面试遴选。由系部转专业工作小组组织开展面试遴选。</w:t>
      </w:r>
    </w:p>
    <w:p w14:paraId="596B4783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3.确认名单。根据面试成绩排序，将拟接收转专业学生名单报学工处审核。</w:t>
      </w:r>
    </w:p>
    <w:p w14:paraId="7C8015D0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0C761E6E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2FC51EB5">
      <w:pPr>
        <w:numPr>
          <w:ilvl w:val="0"/>
          <w:numId w:val="0"/>
        </w:numPr>
        <w:ind w:firstLine="6080" w:firstLineChars="19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建筑与园林系</w:t>
      </w:r>
    </w:p>
    <w:p w14:paraId="4AC7B76A">
      <w:pPr>
        <w:numPr>
          <w:ilvl w:val="0"/>
          <w:numId w:val="0"/>
        </w:numPr>
        <w:ind w:firstLine="5760" w:firstLineChars="18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2024年11月7日</w:t>
      </w:r>
    </w:p>
    <w:p w14:paraId="2E0DAA5D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6F8CD570-3706-4268-8ADD-0B7B079532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C9F4C42-020A-4984-B5BE-308D8C0EB78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2A7608"/>
    <w:multiLevelType w:val="singleLevel"/>
    <w:tmpl w:val="192A76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3OTU2NDE4YTE1MzJjNmZjMDdiZDhjOTAzOWY2MGYifQ=="/>
  </w:docVars>
  <w:rsids>
    <w:rsidRoot w:val="00000000"/>
    <w:rsid w:val="0D066F01"/>
    <w:rsid w:val="0DDE2366"/>
    <w:rsid w:val="24697A3F"/>
    <w:rsid w:val="366D2D09"/>
    <w:rsid w:val="48C0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580</Characters>
  <Lines>0</Lines>
  <Paragraphs>0</Paragraphs>
  <TotalTime>1</TotalTime>
  <ScaleCrop>false</ScaleCrop>
  <LinksUpToDate>false</LinksUpToDate>
  <CharactersWithSpaces>582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2023-12-11T01:43:00Z</dcterms:created>
  <dc:creator>HP</dc:creator>
  <cp:lastModifiedBy>Moon</cp:lastModifiedBy>
  <cp:lastPrinted>2023-12-11T03:14:00Z</cp:lastPrinted>
  <dcterms:modified xsi:type="dcterms:W3CDTF">2024-11-09T01:38:29Z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EF911B70B1CA4494B306B854DD909145_12</vt:lpwstr>
  </property>
</Properties>
</file>