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5506E7">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池州职业技术</w:t>
      </w:r>
      <w:r>
        <w:rPr>
          <w:rFonts w:hint="eastAsia" w:ascii="方正小标宋简体" w:hAnsi="方正小标宋简体" w:eastAsia="方正小标宋简体" w:cs="方正小标宋简体"/>
          <w:sz w:val="44"/>
          <w:szCs w:val="44"/>
        </w:rPr>
        <w:t>学院2025</w:t>
      </w:r>
      <w:r>
        <w:rPr>
          <w:rFonts w:hint="eastAsia" w:ascii="方正小标宋简体" w:hAnsi="方正小标宋简体" w:eastAsia="方正小标宋简体" w:cs="方正小标宋简体"/>
          <w:sz w:val="44"/>
          <w:szCs w:val="44"/>
          <w:lang w:val="en-US" w:eastAsia="zh-CN"/>
        </w:rPr>
        <w:t>年教室分体空调采购安装项目需求书</w:t>
      </w:r>
    </w:p>
    <w:p w14:paraId="34BB87DA">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p>
    <w:p w14:paraId="50CDF2A0">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val="en-US" w:eastAsia="zh-CN"/>
        </w:rPr>
        <w:t>改善办学条件，</w:t>
      </w:r>
      <w:r>
        <w:rPr>
          <w:rFonts w:hint="eastAsia" w:ascii="仿宋_GB2312" w:hAnsi="仿宋_GB2312" w:eastAsia="仿宋_GB2312" w:cs="仿宋_GB2312"/>
          <w:sz w:val="32"/>
          <w:szCs w:val="32"/>
        </w:rPr>
        <w:t>现就</w:t>
      </w:r>
      <w:r>
        <w:rPr>
          <w:rFonts w:hint="eastAsia" w:ascii="仿宋_GB2312" w:hAnsi="仿宋_GB2312" w:eastAsia="仿宋_GB2312" w:cs="仿宋_GB2312"/>
          <w:sz w:val="32"/>
          <w:szCs w:val="32"/>
          <w:lang w:val="en-US" w:eastAsia="zh-CN"/>
        </w:rPr>
        <w:t>池州职业技术学院</w:t>
      </w:r>
      <w:r>
        <w:rPr>
          <w:rFonts w:hint="eastAsia" w:ascii="仿宋_GB2312" w:hAnsi="仿宋_GB2312" w:eastAsia="仿宋_GB2312" w:cs="仿宋_GB2312"/>
          <w:sz w:val="32"/>
          <w:szCs w:val="32"/>
        </w:rPr>
        <w:t>2025年</w:t>
      </w:r>
      <w:r>
        <w:rPr>
          <w:rFonts w:hint="eastAsia" w:ascii="仿宋_GB2312" w:hAnsi="仿宋_GB2312" w:eastAsia="仿宋_GB2312" w:cs="仿宋_GB2312"/>
          <w:sz w:val="32"/>
          <w:szCs w:val="32"/>
          <w:lang w:val="en-US" w:eastAsia="zh-CN"/>
        </w:rPr>
        <w:t>教室分体空调采购安装项目</w:t>
      </w:r>
      <w:r>
        <w:rPr>
          <w:rFonts w:hint="eastAsia" w:ascii="仿宋_GB2312" w:hAnsi="仿宋_GB2312" w:eastAsia="仿宋_GB2312" w:cs="仿宋_GB2312"/>
          <w:sz w:val="32"/>
          <w:szCs w:val="32"/>
        </w:rPr>
        <w:t>进行磋商，欢迎</w:t>
      </w:r>
      <w:r>
        <w:rPr>
          <w:rFonts w:hint="eastAsia" w:ascii="仿宋_GB2312" w:hAnsi="仿宋_GB2312" w:eastAsia="仿宋_GB2312" w:cs="仿宋_GB2312"/>
          <w:sz w:val="32"/>
          <w:szCs w:val="32"/>
          <w:lang w:val="en-US" w:eastAsia="zh-CN"/>
        </w:rPr>
        <w:t>符合资质要求的潜在供应商参与。现将有关事项公告如下：</w:t>
      </w:r>
    </w:p>
    <w:p w14:paraId="68FFFC14">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一、</w:t>
      </w:r>
      <w:r>
        <w:rPr>
          <w:rFonts w:hint="eastAsia" w:ascii="黑体" w:hAnsi="黑体" w:eastAsia="黑体" w:cs="黑体"/>
          <w:sz w:val="32"/>
          <w:szCs w:val="32"/>
        </w:rPr>
        <w:t>项目名称：</w:t>
      </w:r>
      <w:r>
        <w:rPr>
          <w:rFonts w:hint="eastAsia" w:ascii="仿宋_GB2312" w:hAnsi="仿宋_GB2312" w:eastAsia="仿宋_GB2312" w:cs="仿宋_GB2312"/>
          <w:sz w:val="32"/>
          <w:szCs w:val="32"/>
        </w:rPr>
        <w:t>池州职业技术学院2025年</w:t>
      </w:r>
      <w:r>
        <w:rPr>
          <w:rFonts w:hint="eastAsia" w:ascii="仿宋_GB2312" w:hAnsi="仿宋_GB2312" w:eastAsia="仿宋_GB2312" w:cs="仿宋_GB2312"/>
          <w:sz w:val="32"/>
          <w:szCs w:val="32"/>
          <w:lang w:val="en-US" w:eastAsia="zh-CN"/>
        </w:rPr>
        <w:t>教室分体空调采购安装项目</w:t>
      </w:r>
    </w:p>
    <w:p w14:paraId="48455A5B">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二、项目编号：</w:t>
      </w:r>
      <w:r>
        <w:rPr>
          <w:rFonts w:hint="eastAsia" w:ascii="仿宋_GB2312" w:hAnsi="仿宋_GB2312" w:eastAsia="仿宋_GB2312" w:cs="仿宋_GB2312"/>
          <w:sz w:val="32"/>
          <w:szCs w:val="32"/>
          <w:lang w:val="en-US" w:eastAsia="zh-CN"/>
        </w:rPr>
        <w:t>CZZYZB2025026</w:t>
      </w:r>
    </w:p>
    <w:p w14:paraId="271664A4">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三、项目地点：</w:t>
      </w:r>
      <w:r>
        <w:rPr>
          <w:rFonts w:hint="eastAsia" w:ascii="仿宋_GB2312" w:hAnsi="仿宋_GB2312" w:eastAsia="仿宋_GB2312" w:cs="仿宋_GB2312"/>
          <w:sz w:val="32"/>
          <w:szCs w:val="32"/>
          <w:lang w:val="en-US" w:eastAsia="zh-CN"/>
        </w:rPr>
        <w:t>池州职业技术学院校内指定地点。</w:t>
      </w:r>
    </w:p>
    <w:p w14:paraId="0C36A5E1">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黑体" w:hAnsi="黑体" w:eastAsia="黑体" w:cs="黑体"/>
          <w:sz w:val="32"/>
          <w:szCs w:val="32"/>
          <w:lang w:val="en-US" w:eastAsia="zh-CN"/>
        </w:rPr>
        <w:t>四、项目内容：</w:t>
      </w:r>
      <w:r>
        <w:rPr>
          <w:rFonts w:hint="eastAsia" w:ascii="仿宋_GB2312" w:hAnsi="仿宋_GB2312" w:eastAsia="仿宋_GB2312" w:cs="仿宋_GB2312"/>
          <w:sz w:val="32"/>
          <w:szCs w:val="32"/>
          <w:lang w:val="en-US" w:eastAsia="zh-CN"/>
        </w:rPr>
        <w:t>尚智楼、尚文楼部分教室及附属阶梯教室空调采购安装，数量如下。</w:t>
      </w:r>
      <w:r>
        <w:rPr>
          <w:rFonts w:hint="eastAsia" w:ascii="仿宋_GB2312" w:hAnsi="仿宋_GB2312" w:eastAsia="仿宋_GB2312" w:cs="仿宋_GB2312"/>
          <w:b/>
          <w:bCs/>
          <w:sz w:val="32"/>
          <w:szCs w:val="32"/>
          <w:lang w:val="en-US" w:eastAsia="zh-CN"/>
        </w:rPr>
        <w:t>本项目为政府采购框架协议采购项目。</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4"/>
        <w:gridCol w:w="1699"/>
        <w:gridCol w:w="4586"/>
        <w:gridCol w:w="1682"/>
      </w:tblGrid>
      <w:tr w14:paraId="20F6D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14:paraId="2038D24F">
            <w:pPr>
              <w:pStyle w:val="2"/>
              <w:jc w:val="cente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序号</w:t>
            </w:r>
          </w:p>
        </w:tc>
        <w:tc>
          <w:tcPr>
            <w:tcW w:w="1699" w:type="dxa"/>
          </w:tcPr>
          <w:p w14:paraId="62B22F90">
            <w:pPr>
              <w:pStyle w:val="2"/>
              <w:jc w:val="cente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设备名称</w:t>
            </w:r>
          </w:p>
        </w:tc>
        <w:tc>
          <w:tcPr>
            <w:tcW w:w="4586" w:type="dxa"/>
          </w:tcPr>
          <w:p w14:paraId="73752BA8">
            <w:pPr>
              <w:pStyle w:val="2"/>
              <w:jc w:val="cente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型号规格</w:t>
            </w:r>
          </w:p>
        </w:tc>
        <w:tc>
          <w:tcPr>
            <w:tcW w:w="1682" w:type="dxa"/>
          </w:tcPr>
          <w:p w14:paraId="7A4CB5B1">
            <w:pPr>
              <w:pStyle w:val="2"/>
              <w:jc w:val="cente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数量</w:t>
            </w:r>
          </w:p>
        </w:tc>
      </w:tr>
      <w:tr w14:paraId="585F3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14:paraId="2B722EB4">
            <w:pPr>
              <w:pStyle w:val="2"/>
              <w:jc w:val="center"/>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w:t>
            </w:r>
          </w:p>
        </w:tc>
        <w:tc>
          <w:tcPr>
            <w:tcW w:w="1699" w:type="dxa"/>
          </w:tcPr>
          <w:p w14:paraId="3A59C3F7">
            <w:pPr>
              <w:pStyle w:val="2"/>
              <w:jc w:val="center"/>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3P柜机</w:t>
            </w:r>
          </w:p>
        </w:tc>
        <w:tc>
          <w:tcPr>
            <w:tcW w:w="4586" w:type="dxa"/>
          </w:tcPr>
          <w:p w14:paraId="55C6DBEB">
            <w:pPr>
              <w:pStyle w:val="2"/>
              <w:jc w:val="center"/>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KFR-72LW/BDN8Y-PA401(2)A</w:t>
            </w:r>
          </w:p>
        </w:tc>
        <w:tc>
          <w:tcPr>
            <w:tcW w:w="1682" w:type="dxa"/>
          </w:tcPr>
          <w:p w14:paraId="38E22632">
            <w:pPr>
              <w:pStyle w:val="2"/>
              <w:jc w:val="center"/>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72台</w:t>
            </w:r>
          </w:p>
        </w:tc>
      </w:tr>
      <w:tr w14:paraId="0A4B4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14:paraId="128C44E1">
            <w:pPr>
              <w:pStyle w:val="2"/>
              <w:jc w:val="center"/>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w:t>
            </w:r>
          </w:p>
        </w:tc>
        <w:tc>
          <w:tcPr>
            <w:tcW w:w="1699" w:type="dxa"/>
          </w:tcPr>
          <w:p w14:paraId="069D3A65">
            <w:pPr>
              <w:pStyle w:val="2"/>
              <w:jc w:val="center"/>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5P柜机</w:t>
            </w:r>
          </w:p>
        </w:tc>
        <w:tc>
          <w:tcPr>
            <w:tcW w:w="4586" w:type="dxa"/>
          </w:tcPr>
          <w:p w14:paraId="5AFC1A5B">
            <w:pPr>
              <w:pStyle w:val="2"/>
              <w:jc w:val="center"/>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KFR-120LW/BSDN8Y-PA401(2)A</w:t>
            </w:r>
          </w:p>
        </w:tc>
        <w:tc>
          <w:tcPr>
            <w:tcW w:w="1682" w:type="dxa"/>
          </w:tcPr>
          <w:p w14:paraId="33133C03">
            <w:pPr>
              <w:pStyle w:val="2"/>
              <w:jc w:val="center"/>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38台</w:t>
            </w:r>
          </w:p>
        </w:tc>
      </w:tr>
    </w:tbl>
    <w:p w14:paraId="464D81CA">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kern w:val="2"/>
          <w:sz w:val="32"/>
          <w:szCs w:val="32"/>
          <w:lang w:val="en-US" w:eastAsia="zh-CN" w:bidi="ar-SA"/>
        </w:rPr>
        <w:t>五、采购预算：</w:t>
      </w:r>
      <w:r>
        <w:rPr>
          <w:rFonts w:hint="eastAsia" w:ascii="仿宋_GB2312" w:hAnsi="仿宋_GB2312" w:eastAsia="仿宋_GB2312" w:cs="仿宋_GB2312"/>
          <w:sz w:val="32"/>
          <w:szCs w:val="32"/>
          <w:lang w:val="en-US" w:eastAsia="zh-CN"/>
        </w:rPr>
        <w:t>69.716万元（框架协议价格固定，对附加服务进行磋商）。</w:t>
      </w:r>
    </w:p>
    <w:p w14:paraId="2F6C760E">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六、</w:t>
      </w:r>
      <w:r>
        <w:rPr>
          <w:rFonts w:hint="eastAsia" w:ascii="黑体" w:hAnsi="黑体" w:eastAsia="黑体" w:cs="黑体"/>
          <w:sz w:val="32"/>
          <w:szCs w:val="32"/>
          <w:lang w:val="en-US" w:eastAsia="zh-CN"/>
        </w:rPr>
        <w:t>投标人资格条件</w:t>
      </w:r>
    </w:p>
    <w:p w14:paraId="75566D03">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1.投标人须符合《中华人民共和国政府采购法》第二十二条的规定条件。</w:t>
      </w:r>
    </w:p>
    <w:p w14:paraId="5E8397A7">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2.投标人须具有固定的经营场所和安装维修技术人员，能提供及时良好的技术支持和售后服务。</w:t>
      </w:r>
    </w:p>
    <w:p w14:paraId="2E39B690">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3.近三年内无重大质量投诉事故、不良记录、经济纠纷及安全责任事故（提供信用中国查询结果截图）。</w:t>
      </w:r>
    </w:p>
    <w:p w14:paraId="45317972">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4.本项目的特定资格要求：</w:t>
      </w:r>
      <w:r>
        <w:rPr>
          <w:rFonts w:hint="eastAsia" w:ascii="仿宋_GB2312" w:hAnsi="仿宋_GB2312" w:eastAsia="仿宋_GB2312" w:cs="仿宋_GB2312"/>
          <w:b/>
          <w:bCs/>
          <w:sz w:val="32"/>
          <w:szCs w:val="32"/>
          <w:lang w:val="en-US" w:eastAsia="zh-CN"/>
        </w:rPr>
        <w:t>投标人须为安徽省政府采购徽采云框架协议采购入围供应商，可提供上述型号空调产品。</w:t>
      </w:r>
    </w:p>
    <w:p w14:paraId="7C671DEE">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5.本项目不接受联合体投标，不允许分包。</w:t>
      </w:r>
    </w:p>
    <w:p w14:paraId="396D47BF">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七、采购要求</w:t>
      </w:r>
    </w:p>
    <w:p w14:paraId="5743BCBB">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采购人不统一组织踏勘项目现场。投标人可以在投标截止时间之前自行对本项目现场进行踏勘、询问。无论投标人是否踏勘过现场，均被视为在投标截止时间之前已踏勘过现场，且对本项目潜在的风险和义务已完全了解，并在其投标文件中已充分考虑了本项目可能面临的不确定因素可能导致的风险。踏勘现场所发生的费用由投标人自行承担。</w:t>
      </w:r>
    </w:p>
    <w:p w14:paraId="689ACEE7">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2.报价要求：</w:t>
      </w:r>
      <w:r>
        <w:rPr>
          <w:rFonts w:hint="eastAsia" w:ascii="仿宋_GB2312" w:hAnsi="仿宋_GB2312" w:eastAsia="仿宋_GB2312" w:cs="仿宋_GB2312"/>
          <w:b/>
          <w:bCs/>
          <w:sz w:val="32"/>
          <w:szCs w:val="32"/>
          <w:lang w:val="en-US" w:eastAsia="zh-CN"/>
        </w:rPr>
        <w:t>本项目为固定价格，仅对附加服务进行磋商。</w:t>
      </w:r>
      <w:r>
        <w:rPr>
          <w:rFonts w:hint="eastAsia" w:ascii="仿宋_GB2312" w:hAnsi="仿宋_GB2312" w:eastAsia="仿宋_GB2312" w:cs="仿宋_GB2312"/>
          <w:sz w:val="32"/>
          <w:szCs w:val="32"/>
          <w:lang w:val="en-US" w:eastAsia="zh-CN"/>
        </w:rPr>
        <w:t>投标人无需另行</w:t>
      </w:r>
      <w:bookmarkStart w:id="0" w:name="_GoBack"/>
      <w:bookmarkEnd w:id="0"/>
      <w:r>
        <w:rPr>
          <w:rFonts w:hint="eastAsia" w:ascii="仿宋_GB2312" w:hAnsi="仿宋_GB2312" w:eastAsia="仿宋_GB2312" w:cs="仿宋_GB2312"/>
          <w:sz w:val="32"/>
          <w:szCs w:val="32"/>
          <w:lang w:val="en-US" w:eastAsia="zh-CN"/>
        </w:rPr>
        <w:t>报价，采购人在徽采云电子卖场下单采购，按照相关型号产品的框架协议价格和实际采购数量与成交供应商进行结算。投标人需根据采购需求，填写磋商响应表，由采购人磋商小组根据磋商响应情况进行综合评分，择优选定成交供应商。</w:t>
      </w:r>
    </w:p>
    <w:p w14:paraId="15E57CD6">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交付</w:t>
      </w:r>
      <w:r>
        <w:rPr>
          <w:rFonts w:hint="eastAsia" w:ascii="仿宋_GB2312" w:hAnsi="仿宋_GB2312" w:eastAsia="仿宋_GB2312" w:cs="仿宋_GB2312"/>
          <w:sz w:val="32"/>
          <w:szCs w:val="32"/>
          <w:lang w:val="en-US" w:eastAsia="zh-CN"/>
        </w:rPr>
        <w:t>要求</w:t>
      </w:r>
      <w:r>
        <w:rPr>
          <w:rFonts w:hint="default" w:ascii="仿宋_GB2312" w:hAnsi="仿宋_GB2312" w:eastAsia="仿宋_GB2312" w:cs="仿宋_GB2312"/>
          <w:sz w:val="32"/>
          <w:szCs w:val="32"/>
          <w:lang w:val="en-US" w:eastAsia="zh-CN"/>
        </w:rPr>
        <w:t>：</w:t>
      </w:r>
    </w:p>
    <w:p w14:paraId="490EA795">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空调设备</w:t>
      </w:r>
      <w:r>
        <w:rPr>
          <w:rFonts w:hint="eastAsia" w:ascii="仿宋_GB2312" w:hAnsi="仿宋_GB2312" w:eastAsia="仿宋_GB2312" w:cs="仿宋_GB2312"/>
          <w:sz w:val="32"/>
          <w:szCs w:val="32"/>
          <w:lang w:val="en-US" w:eastAsia="zh-CN"/>
        </w:rPr>
        <w:t>为政府强制采购节能产品，应为全新原装未开封产品，</w:t>
      </w:r>
      <w:r>
        <w:rPr>
          <w:rFonts w:hint="default" w:ascii="仿宋_GB2312" w:hAnsi="仿宋_GB2312" w:eastAsia="仿宋_GB2312" w:cs="仿宋_GB2312"/>
          <w:sz w:val="32"/>
          <w:szCs w:val="32"/>
          <w:lang w:val="en-US" w:eastAsia="zh-CN"/>
        </w:rPr>
        <w:t>制冷制热能力</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送风量</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噪音水平</w:t>
      </w:r>
      <w:r>
        <w:rPr>
          <w:rFonts w:hint="eastAsia" w:ascii="仿宋_GB2312" w:hAnsi="仿宋_GB2312" w:eastAsia="仿宋_GB2312" w:cs="仿宋_GB2312"/>
          <w:sz w:val="32"/>
          <w:szCs w:val="32"/>
          <w:lang w:val="en-US" w:eastAsia="zh-CN"/>
        </w:rPr>
        <w:t>等</w:t>
      </w:r>
      <w:r>
        <w:rPr>
          <w:rFonts w:hint="default" w:ascii="仿宋_GB2312" w:hAnsi="仿宋_GB2312" w:eastAsia="仿宋_GB2312" w:cs="仿宋_GB2312"/>
          <w:sz w:val="32"/>
          <w:szCs w:val="32"/>
          <w:lang w:val="en-US" w:eastAsia="zh-CN"/>
        </w:rPr>
        <w:t>应符合国家相关标准要求，</w:t>
      </w:r>
      <w:r>
        <w:rPr>
          <w:rFonts w:hint="eastAsia" w:ascii="仿宋_GB2312" w:hAnsi="仿宋_GB2312" w:eastAsia="仿宋_GB2312" w:cs="仿宋_GB2312"/>
          <w:sz w:val="32"/>
          <w:szCs w:val="32"/>
          <w:lang w:val="en-US" w:eastAsia="zh-CN"/>
        </w:rPr>
        <w:t>性能特征与该型号产品说明书参数一致。</w:t>
      </w:r>
    </w:p>
    <w:p w14:paraId="0EE16671">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（2）成交供应商须于2025年8月30日前完成货品的供货、安装和调试，确保秋季开学后正常使用，因采购人原因导致延迟除外。</w:t>
      </w:r>
    </w:p>
    <w:p w14:paraId="0B8AC57F">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4.安装要求：</w:t>
      </w:r>
    </w:p>
    <w:p w14:paraId="277F4F57">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（1）本项目的物品保管、施工安全、消防安全、环境卫生等均由成交供应商自行负责，如因管理不善造成的损失由成交供应商全部承担。</w:t>
      </w:r>
    </w:p>
    <w:p w14:paraId="568465E8">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（2）成交供应商应严格实行安全生产责任制，做好安装人员的安全培训教育；加强施工过程中安全监督管理，采取妥善全面的安全防护措施，严格遵守行业安全操作规范，确保人身安全。</w:t>
      </w:r>
    </w:p>
    <w:p w14:paraId="6E223E9E">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（3）成交供应商应文明施工，服从现场管理，遵守安装区域管理制度，对于安装过程的疑问和问题，耐心做好解释说明。</w:t>
      </w:r>
    </w:p>
    <w:p w14:paraId="150C0976">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5.质保要求：</w:t>
      </w:r>
    </w:p>
    <w:p w14:paraId="4B415538">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质保期内，成交供应商应提供免费维修服务（因使用操作不当等人为原因造成的损坏除外）。成交供应商接到故障电话1小时响应，在</w:t>
      </w:r>
      <w:r>
        <w:rPr>
          <w:rFonts w:hint="eastAsia" w:ascii="仿宋_GB2312" w:hAnsi="仿宋_GB2312" w:eastAsia="仿宋_GB2312" w:cs="仿宋_GB2312"/>
          <w:sz w:val="32"/>
          <w:szCs w:val="32"/>
          <w:lang w:val="en-US" w:eastAsia="zh-CN"/>
        </w:rPr>
        <w:t>24</w:t>
      </w:r>
      <w:r>
        <w:rPr>
          <w:rFonts w:hint="default" w:ascii="仿宋_GB2312" w:hAnsi="仿宋_GB2312" w:eastAsia="仿宋_GB2312" w:cs="仿宋_GB2312"/>
          <w:sz w:val="32"/>
          <w:szCs w:val="32"/>
          <w:lang w:val="en-US" w:eastAsia="zh-CN"/>
        </w:rPr>
        <w:t>小时内派人到现场；简单故障</w:t>
      </w:r>
      <w:r>
        <w:rPr>
          <w:rFonts w:hint="eastAsia" w:ascii="仿宋_GB2312" w:hAnsi="仿宋_GB2312" w:eastAsia="仿宋_GB2312" w:cs="仿宋_GB2312"/>
          <w:sz w:val="32"/>
          <w:szCs w:val="32"/>
          <w:lang w:val="en-US" w:eastAsia="zh-CN"/>
        </w:rPr>
        <w:t>,48</w:t>
      </w:r>
      <w:r>
        <w:rPr>
          <w:rFonts w:hint="default" w:ascii="仿宋_GB2312" w:hAnsi="仿宋_GB2312" w:eastAsia="仿宋_GB2312" w:cs="仿宋_GB2312"/>
          <w:sz w:val="32"/>
          <w:szCs w:val="32"/>
          <w:lang w:val="en-US" w:eastAsia="zh-CN"/>
        </w:rPr>
        <w:t>小时内解决；复杂故障到达现场后2日内不能排除故障的，应当提供备用货品供用户使用，故障处理结束后需书面提交故障处理报告。由此产生的一切费用均由成交供应商承担。技术人员应7*24小时全天候随时响应货品使用等相关问题咨询。</w:t>
      </w:r>
    </w:p>
    <w:p w14:paraId="076BC7C1">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质保期内，成交供应商应免费提供充足的全新的合格原厂零配件，以保障维修所需零部件的及时更换；若配件和耗材有问题，成交供应商应在收到采购人报修后48小时内免费完成维修或更换服务，6个月内产品经2次维修后仍无法正常使用，必须更换全新产品或相关配件。</w:t>
      </w:r>
    </w:p>
    <w:p w14:paraId="7E3986C9">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采购人在使用过程中有权继续对货品质量进行检验和检测，如发现货品有不符合验收标准的情形，成交供应商应免费负责更换或维修，并再次进行免费安装、调试，最终保证货品正常运行。若货品在交货地多次检修后，仍无法达到采购人的正常运行要求，成交供应商需退回该货品的全部款项，并自行组织货品退回厂家。</w:t>
      </w:r>
    </w:p>
    <w:p w14:paraId="2C54DAB4">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八、评审办法</w:t>
      </w:r>
    </w:p>
    <w:p w14:paraId="5D7C8B09">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本项目采用磋商方式组织实施。</w:t>
      </w:r>
    </w:p>
    <w:p w14:paraId="11AB040E">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1.预审</w:t>
      </w:r>
    </w:p>
    <w:p w14:paraId="3DA67C73">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预审阶段将对响应文件中的资格证明文件进行审查，未按磋商文件要求提供完整资料的或不符合要求的，按废标处理，不进入下一轮评审。</w:t>
      </w:r>
    </w:p>
    <w:p w14:paraId="743DCECE">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2.磋商响应表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5640"/>
        <w:gridCol w:w="2542"/>
      </w:tblGrid>
      <w:tr w14:paraId="4824B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vAlign w:val="center"/>
          </w:tcPr>
          <w:p w14:paraId="7961AC2F">
            <w:pPr>
              <w:pStyle w:val="2"/>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序号</w:t>
            </w:r>
          </w:p>
        </w:tc>
        <w:tc>
          <w:tcPr>
            <w:tcW w:w="5640" w:type="dxa"/>
          </w:tcPr>
          <w:p w14:paraId="34554598">
            <w:pPr>
              <w:pStyle w:val="2"/>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磋商内容</w:t>
            </w:r>
          </w:p>
        </w:tc>
        <w:tc>
          <w:tcPr>
            <w:tcW w:w="2542" w:type="dxa"/>
          </w:tcPr>
          <w:p w14:paraId="78DDFB7F">
            <w:pPr>
              <w:pStyle w:val="2"/>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响应情况</w:t>
            </w:r>
          </w:p>
        </w:tc>
      </w:tr>
      <w:tr w14:paraId="0A458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vAlign w:val="center"/>
          </w:tcPr>
          <w:p w14:paraId="24AAF394">
            <w:pPr>
              <w:pStyle w:val="2"/>
              <w:jc w:val="center"/>
              <w:rPr>
                <w:rFonts w:hint="default" w:ascii="黑体" w:hAnsi="黑体" w:eastAsia="黑体" w:cs="黑体"/>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5640" w:type="dxa"/>
          </w:tcPr>
          <w:p w14:paraId="079BF4CB">
            <w:pPr>
              <w:pStyle w:val="2"/>
              <w:jc w:val="left"/>
              <w:rPr>
                <w:rFonts w:hint="default" w:ascii="黑体" w:hAnsi="黑体" w:eastAsia="黑体" w:cs="黑体"/>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是否完全响应磋商文件要求</w:t>
            </w:r>
          </w:p>
        </w:tc>
        <w:tc>
          <w:tcPr>
            <w:tcW w:w="2542" w:type="dxa"/>
          </w:tcPr>
          <w:p w14:paraId="0B9E04A4">
            <w:pPr>
              <w:pStyle w:val="2"/>
              <w:jc w:val="center"/>
              <w:rPr>
                <w:rFonts w:hint="eastAsia" w:ascii="黑体" w:hAnsi="黑体" w:eastAsia="黑体" w:cs="黑体"/>
                <w:sz w:val="24"/>
                <w:szCs w:val="24"/>
                <w:vertAlign w:val="baseline"/>
                <w:lang w:val="en-US" w:eastAsia="zh-CN"/>
              </w:rPr>
            </w:pPr>
          </w:p>
        </w:tc>
      </w:tr>
      <w:tr w14:paraId="0E6A2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879" w:type="dxa"/>
            <w:vAlign w:val="center"/>
          </w:tcPr>
          <w:p w14:paraId="72792D84">
            <w:pPr>
              <w:pStyle w:val="2"/>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5640" w:type="dxa"/>
          </w:tcPr>
          <w:p w14:paraId="6212A86B">
            <w:pPr>
              <w:pStyle w:val="2"/>
              <w:jc w:val="both"/>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安装响应时间（指签订合同后完成调货、安装、调试所需时间和计划安排）</w:t>
            </w:r>
          </w:p>
        </w:tc>
        <w:tc>
          <w:tcPr>
            <w:tcW w:w="2542" w:type="dxa"/>
          </w:tcPr>
          <w:p w14:paraId="794C42B2">
            <w:pPr>
              <w:pStyle w:val="2"/>
              <w:jc w:val="both"/>
              <w:rPr>
                <w:rFonts w:hint="eastAsia" w:ascii="仿宋_GB2312" w:hAnsi="仿宋_GB2312" w:eastAsia="仿宋_GB2312" w:cs="仿宋_GB2312"/>
                <w:sz w:val="24"/>
                <w:szCs w:val="24"/>
                <w:vertAlign w:val="baseline"/>
              </w:rPr>
            </w:pPr>
          </w:p>
        </w:tc>
      </w:tr>
      <w:tr w14:paraId="75082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vAlign w:val="center"/>
          </w:tcPr>
          <w:p w14:paraId="53050EC4">
            <w:pPr>
              <w:pStyle w:val="2"/>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p>
        </w:tc>
        <w:tc>
          <w:tcPr>
            <w:tcW w:w="5640" w:type="dxa"/>
          </w:tcPr>
          <w:p w14:paraId="7C5CCC21">
            <w:pPr>
              <w:pStyle w:val="2"/>
              <w:jc w:val="both"/>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整机保修时间（分列厂家保修时间与供应商保修时间）</w:t>
            </w:r>
          </w:p>
        </w:tc>
        <w:tc>
          <w:tcPr>
            <w:tcW w:w="2542" w:type="dxa"/>
          </w:tcPr>
          <w:p w14:paraId="100F9768">
            <w:pPr>
              <w:pStyle w:val="2"/>
              <w:jc w:val="both"/>
              <w:rPr>
                <w:rFonts w:hint="eastAsia" w:ascii="仿宋_GB2312" w:hAnsi="仿宋_GB2312" w:eastAsia="仿宋_GB2312" w:cs="仿宋_GB2312"/>
                <w:sz w:val="24"/>
                <w:szCs w:val="24"/>
                <w:vertAlign w:val="baseline"/>
              </w:rPr>
            </w:pPr>
          </w:p>
        </w:tc>
      </w:tr>
      <w:tr w14:paraId="44B8A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vAlign w:val="center"/>
          </w:tcPr>
          <w:p w14:paraId="156185CC">
            <w:pPr>
              <w:pStyle w:val="2"/>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w:t>
            </w:r>
          </w:p>
        </w:tc>
        <w:tc>
          <w:tcPr>
            <w:tcW w:w="5640" w:type="dxa"/>
          </w:tcPr>
          <w:p w14:paraId="31E545F3">
            <w:pPr>
              <w:pStyle w:val="2"/>
              <w:jc w:val="both"/>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是否赠送铜管（指部分空调安装所需的铜管）；如不赠送，请分别列出3P加长铜管、5P加长铜管单价。</w:t>
            </w:r>
          </w:p>
        </w:tc>
        <w:tc>
          <w:tcPr>
            <w:tcW w:w="2542" w:type="dxa"/>
          </w:tcPr>
          <w:p w14:paraId="08F1D609">
            <w:pPr>
              <w:pStyle w:val="2"/>
              <w:jc w:val="both"/>
              <w:rPr>
                <w:rFonts w:hint="eastAsia" w:ascii="仿宋_GB2312" w:hAnsi="仿宋_GB2312" w:eastAsia="仿宋_GB2312" w:cs="仿宋_GB2312"/>
                <w:sz w:val="24"/>
                <w:szCs w:val="24"/>
                <w:vertAlign w:val="baseline"/>
              </w:rPr>
            </w:pPr>
          </w:p>
        </w:tc>
      </w:tr>
      <w:tr w14:paraId="06702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vAlign w:val="center"/>
          </w:tcPr>
          <w:p w14:paraId="4B299F92">
            <w:pPr>
              <w:pStyle w:val="2"/>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w:t>
            </w:r>
          </w:p>
        </w:tc>
        <w:tc>
          <w:tcPr>
            <w:tcW w:w="5640" w:type="dxa"/>
          </w:tcPr>
          <w:p w14:paraId="394F2C92">
            <w:pPr>
              <w:pStyle w:val="2"/>
              <w:jc w:val="both"/>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是否赠送不锈钢支架（指部分点位固定空调外机所需的支架）；如不赠送，请列出不锈钢支架单价。</w:t>
            </w:r>
          </w:p>
        </w:tc>
        <w:tc>
          <w:tcPr>
            <w:tcW w:w="2542" w:type="dxa"/>
          </w:tcPr>
          <w:p w14:paraId="439EAE80">
            <w:pPr>
              <w:pStyle w:val="2"/>
              <w:jc w:val="both"/>
              <w:rPr>
                <w:rFonts w:hint="eastAsia" w:ascii="仿宋_GB2312" w:hAnsi="仿宋_GB2312" w:eastAsia="仿宋_GB2312" w:cs="仿宋_GB2312"/>
                <w:sz w:val="24"/>
                <w:szCs w:val="24"/>
                <w:vertAlign w:val="baseline"/>
              </w:rPr>
            </w:pPr>
          </w:p>
        </w:tc>
      </w:tr>
      <w:tr w14:paraId="1646E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vAlign w:val="center"/>
          </w:tcPr>
          <w:p w14:paraId="1B5A1A24">
            <w:pPr>
              <w:pStyle w:val="2"/>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w:t>
            </w:r>
          </w:p>
        </w:tc>
        <w:tc>
          <w:tcPr>
            <w:tcW w:w="5640" w:type="dxa"/>
          </w:tcPr>
          <w:p w14:paraId="1BDB6EC1">
            <w:pPr>
              <w:pStyle w:val="2"/>
              <w:jc w:val="both"/>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是否赠送延长水管（指部分空调安装所需的额外延长排水管、PVC水管等）；如不赠送，请列出延长水管单价。</w:t>
            </w:r>
          </w:p>
        </w:tc>
        <w:tc>
          <w:tcPr>
            <w:tcW w:w="2542" w:type="dxa"/>
          </w:tcPr>
          <w:p w14:paraId="6C56420A">
            <w:pPr>
              <w:pStyle w:val="2"/>
              <w:jc w:val="both"/>
              <w:rPr>
                <w:rFonts w:hint="eastAsia" w:ascii="仿宋_GB2312" w:hAnsi="仿宋_GB2312" w:eastAsia="仿宋_GB2312" w:cs="仿宋_GB2312"/>
                <w:sz w:val="24"/>
                <w:szCs w:val="24"/>
                <w:vertAlign w:val="baseline"/>
              </w:rPr>
            </w:pPr>
          </w:p>
        </w:tc>
      </w:tr>
      <w:tr w14:paraId="6C81D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vAlign w:val="center"/>
          </w:tcPr>
          <w:p w14:paraId="7EB9F216">
            <w:pPr>
              <w:pStyle w:val="2"/>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w:t>
            </w:r>
          </w:p>
        </w:tc>
        <w:tc>
          <w:tcPr>
            <w:tcW w:w="5640" w:type="dxa"/>
          </w:tcPr>
          <w:p w14:paraId="10119F10">
            <w:pPr>
              <w:pStyle w:val="2"/>
              <w:jc w:val="both"/>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是否提供免费打孔服务</w:t>
            </w:r>
          </w:p>
        </w:tc>
        <w:tc>
          <w:tcPr>
            <w:tcW w:w="2542" w:type="dxa"/>
          </w:tcPr>
          <w:p w14:paraId="3FA612BF">
            <w:pPr>
              <w:pStyle w:val="2"/>
              <w:jc w:val="both"/>
              <w:rPr>
                <w:rFonts w:hint="eastAsia" w:ascii="仿宋_GB2312" w:hAnsi="仿宋_GB2312" w:eastAsia="仿宋_GB2312" w:cs="仿宋_GB2312"/>
                <w:sz w:val="24"/>
                <w:szCs w:val="24"/>
                <w:vertAlign w:val="baseline"/>
              </w:rPr>
            </w:pPr>
          </w:p>
        </w:tc>
      </w:tr>
      <w:tr w14:paraId="51E3D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vAlign w:val="center"/>
          </w:tcPr>
          <w:p w14:paraId="76F6481D">
            <w:pPr>
              <w:pStyle w:val="2"/>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w:t>
            </w:r>
          </w:p>
        </w:tc>
        <w:tc>
          <w:tcPr>
            <w:tcW w:w="5640" w:type="dxa"/>
          </w:tcPr>
          <w:p w14:paraId="4B9B4654">
            <w:pPr>
              <w:pStyle w:val="2"/>
              <w:jc w:val="both"/>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安装团队、人员资质情况</w:t>
            </w:r>
          </w:p>
        </w:tc>
        <w:tc>
          <w:tcPr>
            <w:tcW w:w="2542" w:type="dxa"/>
          </w:tcPr>
          <w:p w14:paraId="09BF9051">
            <w:pPr>
              <w:pStyle w:val="2"/>
              <w:jc w:val="both"/>
              <w:rPr>
                <w:rFonts w:hint="eastAsia" w:ascii="仿宋_GB2312" w:hAnsi="仿宋_GB2312" w:eastAsia="仿宋_GB2312" w:cs="仿宋_GB2312"/>
                <w:sz w:val="24"/>
                <w:szCs w:val="24"/>
                <w:vertAlign w:val="baseline"/>
              </w:rPr>
            </w:pPr>
          </w:p>
        </w:tc>
      </w:tr>
      <w:tr w14:paraId="0F851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vAlign w:val="center"/>
          </w:tcPr>
          <w:p w14:paraId="66090B4F">
            <w:pPr>
              <w:pStyle w:val="2"/>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9</w:t>
            </w:r>
          </w:p>
        </w:tc>
        <w:tc>
          <w:tcPr>
            <w:tcW w:w="5640" w:type="dxa"/>
          </w:tcPr>
          <w:p w14:paraId="234F7AFB">
            <w:pPr>
              <w:pStyle w:val="2"/>
              <w:jc w:val="both"/>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供应商业绩情况（指类似的批量供货安装业绩）</w:t>
            </w:r>
          </w:p>
        </w:tc>
        <w:tc>
          <w:tcPr>
            <w:tcW w:w="2542" w:type="dxa"/>
          </w:tcPr>
          <w:p w14:paraId="621D6492">
            <w:pPr>
              <w:pStyle w:val="2"/>
              <w:jc w:val="both"/>
              <w:rPr>
                <w:rFonts w:hint="eastAsia" w:ascii="仿宋_GB2312" w:hAnsi="仿宋_GB2312" w:eastAsia="仿宋_GB2312" w:cs="仿宋_GB2312"/>
                <w:sz w:val="24"/>
                <w:szCs w:val="24"/>
                <w:vertAlign w:val="baseline"/>
              </w:rPr>
            </w:pPr>
          </w:p>
        </w:tc>
      </w:tr>
      <w:tr w14:paraId="6AB5A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vAlign w:val="center"/>
          </w:tcPr>
          <w:p w14:paraId="3810179A">
            <w:pPr>
              <w:pStyle w:val="2"/>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10</w:t>
            </w:r>
          </w:p>
        </w:tc>
        <w:tc>
          <w:tcPr>
            <w:tcW w:w="5640" w:type="dxa"/>
          </w:tcPr>
          <w:p w14:paraId="6F09987B">
            <w:pPr>
              <w:pStyle w:val="2"/>
              <w:jc w:val="both"/>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其它增值服务</w:t>
            </w:r>
          </w:p>
        </w:tc>
        <w:tc>
          <w:tcPr>
            <w:tcW w:w="2542" w:type="dxa"/>
          </w:tcPr>
          <w:p w14:paraId="4E79BE5D">
            <w:pPr>
              <w:pStyle w:val="2"/>
              <w:jc w:val="both"/>
              <w:rPr>
                <w:rFonts w:hint="eastAsia" w:ascii="仿宋_GB2312" w:hAnsi="仿宋_GB2312" w:eastAsia="仿宋_GB2312" w:cs="仿宋_GB2312"/>
                <w:sz w:val="24"/>
                <w:szCs w:val="24"/>
                <w:vertAlign w:val="baseline"/>
              </w:rPr>
            </w:pPr>
          </w:p>
        </w:tc>
      </w:tr>
      <w:tr w14:paraId="3EC05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vAlign w:val="center"/>
          </w:tcPr>
          <w:p w14:paraId="67D9A956">
            <w:pPr>
              <w:pStyle w:val="2"/>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11</w:t>
            </w:r>
          </w:p>
        </w:tc>
        <w:tc>
          <w:tcPr>
            <w:tcW w:w="5640" w:type="dxa"/>
          </w:tcPr>
          <w:p w14:paraId="018D623D">
            <w:pPr>
              <w:pStyle w:val="2"/>
              <w:jc w:val="both"/>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文明施工、安全施工方案</w:t>
            </w:r>
          </w:p>
        </w:tc>
        <w:tc>
          <w:tcPr>
            <w:tcW w:w="2542" w:type="dxa"/>
          </w:tcPr>
          <w:p w14:paraId="227040D8">
            <w:pPr>
              <w:pStyle w:val="2"/>
              <w:jc w:val="both"/>
              <w:rPr>
                <w:rFonts w:hint="eastAsia" w:ascii="仿宋_GB2312" w:hAnsi="仿宋_GB2312" w:eastAsia="仿宋_GB2312" w:cs="仿宋_GB2312"/>
                <w:sz w:val="24"/>
                <w:szCs w:val="24"/>
                <w:vertAlign w:val="baseline"/>
              </w:rPr>
            </w:pPr>
          </w:p>
        </w:tc>
      </w:tr>
    </w:tbl>
    <w:p w14:paraId="5B54537F">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3.评审</w:t>
      </w:r>
    </w:p>
    <w:p w14:paraId="7710A818">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由磋商小组根据投标人响应情况进行综合评审，择优选定成交供应商。</w:t>
      </w:r>
    </w:p>
    <w:p w14:paraId="7815BDEA">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4.结果公示</w:t>
      </w:r>
    </w:p>
    <w:p w14:paraId="7E3B6DE8">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磋商结果在学院网站进行公示，公示期为1个工作日，如对评审结果有异议的请在公示期内提出书面质疑，逾期不再受理。磋商小组不向落标方解释落标原因，不退还投标文件。</w:t>
      </w:r>
    </w:p>
    <w:p w14:paraId="649B9A1D">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5.签订合同</w:t>
      </w:r>
    </w:p>
    <w:p w14:paraId="482427F1">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公示无异议后，采购人在徽采云电子卖场框架协议下单采购，双方签订采购合同。</w:t>
      </w:r>
    </w:p>
    <w:p w14:paraId="3580CDA4">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采购人有权对投标人提供的材料进行核实，如果发现投标人提供虚假信息，将追究提供虚假信息的责任。</w:t>
      </w:r>
    </w:p>
    <w:p w14:paraId="3ED013AD">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九、结算方式</w:t>
      </w:r>
    </w:p>
    <w:p w14:paraId="79A15E02">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空调设备供货、安装并调试完毕后，经采购人组织验收合格后，在供应商提供相应发票及其他符合采购人付款流程所需材料的前提下，采购人一次性付清费用。</w:t>
      </w:r>
    </w:p>
    <w:p w14:paraId="50A64DF3">
      <w:pPr>
        <w:rPr>
          <w:rFonts w:hint="eastAsia" w:ascii="仿宋_GB2312" w:hAnsi="仿宋_GB2312" w:eastAsia="仿宋_GB2312" w:cs="仿宋_GB2312"/>
          <w:sz w:val="32"/>
          <w:szCs w:val="32"/>
        </w:rPr>
      </w:pPr>
    </w:p>
    <w:sectPr>
      <w:footerReference r:id="rId3" w:type="default"/>
      <w:pgSz w:w="11906" w:h="16838"/>
      <w:pgMar w:top="2098" w:right="1474" w:bottom="1417"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487A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F12F7B">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3F12F7B">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A4DB8"/>
    <w:rsid w:val="014D0B1B"/>
    <w:rsid w:val="04783610"/>
    <w:rsid w:val="07833AF3"/>
    <w:rsid w:val="07D55AC0"/>
    <w:rsid w:val="07F45439"/>
    <w:rsid w:val="08C22C80"/>
    <w:rsid w:val="09BD6C1D"/>
    <w:rsid w:val="0BB579E9"/>
    <w:rsid w:val="0BC53FB4"/>
    <w:rsid w:val="0C2D2C04"/>
    <w:rsid w:val="0C980BED"/>
    <w:rsid w:val="0D02678E"/>
    <w:rsid w:val="0D6A7FE4"/>
    <w:rsid w:val="10863702"/>
    <w:rsid w:val="11A71B81"/>
    <w:rsid w:val="13B662F1"/>
    <w:rsid w:val="15C329AA"/>
    <w:rsid w:val="18772805"/>
    <w:rsid w:val="18B30C9E"/>
    <w:rsid w:val="18E66BF6"/>
    <w:rsid w:val="1B462549"/>
    <w:rsid w:val="1D3544E5"/>
    <w:rsid w:val="1DC75A85"/>
    <w:rsid w:val="1F572BB8"/>
    <w:rsid w:val="22536014"/>
    <w:rsid w:val="22C31167"/>
    <w:rsid w:val="25D1752A"/>
    <w:rsid w:val="271866BD"/>
    <w:rsid w:val="29B57DD0"/>
    <w:rsid w:val="2B6C1A1A"/>
    <w:rsid w:val="2D9E1C33"/>
    <w:rsid w:val="2F0F5433"/>
    <w:rsid w:val="2F3E1BE9"/>
    <w:rsid w:val="301631CF"/>
    <w:rsid w:val="30B31E99"/>
    <w:rsid w:val="325E5092"/>
    <w:rsid w:val="32601BAD"/>
    <w:rsid w:val="3341553A"/>
    <w:rsid w:val="33731298"/>
    <w:rsid w:val="34D55CA6"/>
    <w:rsid w:val="353D22BD"/>
    <w:rsid w:val="36665D4C"/>
    <w:rsid w:val="3D6F1615"/>
    <w:rsid w:val="3E1D39DC"/>
    <w:rsid w:val="3F414293"/>
    <w:rsid w:val="3F6E3CB2"/>
    <w:rsid w:val="3F8769CB"/>
    <w:rsid w:val="3FE315CD"/>
    <w:rsid w:val="3FEE07F8"/>
    <w:rsid w:val="40956FB9"/>
    <w:rsid w:val="41E73C1E"/>
    <w:rsid w:val="43DD4E0B"/>
    <w:rsid w:val="445E2667"/>
    <w:rsid w:val="480E7FCB"/>
    <w:rsid w:val="484752C1"/>
    <w:rsid w:val="4C5A523A"/>
    <w:rsid w:val="4ECF3EEA"/>
    <w:rsid w:val="514F5602"/>
    <w:rsid w:val="52A829E9"/>
    <w:rsid w:val="54F85711"/>
    <w:rsid w:val="55207F80"/>
    <w:rsid w:val="58D00160"/>
    <w:rsid w:val="592F5CB1"/>
    <w:rsid w:val="593C48DB"/>
    <w:rsid w:val="5E512226"/>
    <w:rsid w:val="5FE86BBA"/>
    <w:rsid w:val="60D847A8"/>
    <w:rsid w:val="6118527D"/>
    <w:rsid w:val="615A5895"/>
    <w:rsid w:val="6A01200A"/>
    <w:rsid w:val="6AAB7162"/>
    <w:rsid w:val="6AB57FE0"/>
    <w:rsid w:val="6B9A4E40"/>
    <w:rsid w:val="6C8E184E"/>
    <w:rsid w:val="6D17288C"/>
    <w:rsid w:val="71080E6A"/>
    <w:rsid w:val="73EF00BF"/>
    <w:rsid w:val="741713C4"/>
    <w:rsid w:val="75365188"/>
    <w:rsid w:val="778D031B"/>
    <w:rsid w:val="77A959CF"/>
    <w:rsid w:val="78507213"/>
    <w:rsid w:val="78D855C6"/>
    <w:rsid w:val="7902011C"/>
    <w:rsid w:val="7C3066B1"/>
    <w:rsid w:val="7DDE1C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pPr>
      <w:spacing w:line="180" w:lineRule="auto"/>
      <w:jc w:val="center"/>
    </w:pPr>
    <w:rPr>
      <w:sz w:val="3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2206</Words>
  <Characters>2316</Characters>
  <Lines>0</Lines>
  <Paragraphs>0</Paragraphs>
  <TotalTime>5</TotalTime>
  <ScaleCrop>false</ScaleCrop>
  <LinksUpToDate>false</LinksUpToDate>
  <CharactersWithSpaces>2316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2025-06-12T13:31:00Z</dcterms:created>
  <dc:creator>Admin</dc:creator>
  <cp:lastModifiedBy>小怪兽</cp:lastModifiedBy>
  <dcterms:modified xsi:type="dcterms:W3CDTF">2025-08-03T15:02:23Z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eyJoZGlkIjoiYmMwNDNhNzQwZDA3NDI0YmEyOGFjZTBiNDg1N2NjY2EiLCJ1c2VySWQiOiI2MTI2OTYxNTIifQ==</vt:lpwstr>
  </property>
  <property fmtid="{D5CDD505-2E9C-101B-9397-08002B2CF9AE}" pid="4" name="ICV">
    <vt:lpwstr>0CFC988D8910413BB0EB36DDBD5BF058_12</vt:lpwstr>
  </property>
</Properties>
</file>